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74" w:rsidRPr="00C42340" w:rsidRDefault="00D51674" w:rsidP="005021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 xml:space="preserve">СОВЕТ </w:t>
      </w:r>
      <w:r w:rsidR="00DB6AAD" w:rsidRPr="00C42340">
        <w:rPr>
          <w:rFonts w:ascii="Times New Roman" w:hAnsi="Times New Roman"/>
          <w:b/>
          <w:sz w:val="24"/>
          <w:szCs w:val="24"/>
        </w:rPr>
        <w:t>ИЛЬИНСКОГО</w:t>
      </w:r>
      <w:r w:rsidRPr="00C4234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51674" w:rsidRPr="00C42340" w:rsidRDefault="00D51674" w:rsidP="00D51674">
      <w:pPr>
        <w:pStyle w:val="af0"/>
        <w:ind w:firstLine="851"/>
        <w:jc w:val="center"/>
        <w:rPr>
          <w:rFonts w:ascii="Times New Roman" w:hAnsi="Times New Roman"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>НОВОПОКРОВСКОГО РАЙОНА</w:t>
      </w:r>
    </w:p>
    <w:p w:rsidR="00D51674" w:rsidRPr="006E704A" w:rsidRDefault="003C416C" w:rsidP="00D51674">
      <w:pPr>
        <w:pStyle w:val="af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(четвертый</w:t>
      </w:r>
      <w:r w:rsidR="00D51674" w:rsidRPr="006E704A">
        <w:rPr>
          <w:rFonts w:ascii="Times New Roman" w:hAnsi="Times New Roman"/>
          <w:sz w:val="28"/>
          <w:szCs w:val="24"/>
        </w:rPr>
        <w:t xml:space="preserve"> созыв)</w:t>
      </w:r>
    </w:p>
    <w:p w:rsidR="00D51674" w:rsidRPr="00C42340" w:rsidRDefault="00D51674" w:rsidP="0050217F">
      <w:pPr>
        <w:pStyle w:val="af0"/>
        <w:rPr>
          <w:rFonts w:ascii="Times New Roman" w:hAnsi="Times New Roman"/>
          <w:b/>
          <w:bCs/>
          <w:sz w:val="24"/>
          <w:szCs w:val="24"/>
        </w:rPr>
      </w:pPr>
    </w:p>
    <w:p w:rsidR="00D51674" w:rsidRPr="00C42340" w:rsidRDefault="00D51674" w:rsidP="00D5167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34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42340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D51674" w:rsidRPr="006E704A" w:rsidRDefault="00D51674" w:rsidP="00D51674">
      <w:pPr>
        <w:pStyle w:val="af0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D51674" w:rsidRDefault="00D51674" w:rsidP="00221CE2">
      <w:pPr>
        <w:pStyle w:val="af0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от </w:t>
      </w:r>
      <w:r w:rsidR="0050217F">
        <w:rPr>
          <w:rFonts w:ascii="Times New Roman" w:hAnsi="Times New Roman"/>
          <w:sz w:val="28"/>
          <w:szCs w:val="24"/>
        </w:rPr>
        <w:t xml:space="preserve">18 августа </w:t>
      </w:r>
      <w:r w:rsidRPr="006E704A">
        <w:rPr>
          <w:rFonts w:ascii="Times New Roman" w:hAnsi="Times New Roman"/>
          <w:sz w:val="28"/>
          <w:szCs w:val="24"/>
        </w:rPr>
        <w:t>2019</w:t>
      </w:r>
      <w:r w:rsidR="003F694C" w:rsidRPr="006E704A">
        <w:rPr>
          <w:rFonts w:ascii="Times New Roman" w:hAnsi="Times New Roman"/>
          <w:sz w:val="28"/>
          <w:szCs w:val="24"/>
        </w:rPr>
        <w:t xml:space="preserve"> </w:t>
      </w:r>
      <w:r w:rsidR="00221CE2">
        <w:rPr>
          <w:rFonts w:ascii="Times New Roman" w:hAnsi="Times New Roman"/>
          <w:sz w:val="28"/>
          <w:szCs w:val="24"/>
        </w:rPr>
        <w:t>года</w:t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  <w:t>№</w:t>
      </w:r>
      <w:r w:rsidR="0050217F">
        <w:rPr>
          <w:rFonts w:ascii="Times New Roman" w:hAnsi="Times New Roman"/>
          <w:sz w:val="28"/>
          <w:szCs w:val="24"/>
        </w:rPr>
        <w:t xml:space="preserve"> 23</w:t>
      </w:r>
    </w:p>
    <w:p w:rsidR="00D51674" w:rsidRPr="006E704A" w:rsidRDefault="00D51674" w:rsidP="0018253B">
      <w:pPr>
        <w:pStyle w:val="af0"/>
        <w:jc w:val="center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станица </w:t>
      </w:r>
      <w:r w:rsidR="00CF293E" w:rsidRPr="006E704A">
        <w:rPr>
          <w:rFonts w:ascii="Times New Roman" w:hAnsi="Times New Roman"/>
          <w:sz w:val="28"/>
          <w:szCs w:val="24"/>
        </w:rPr>
        <w:t>Ильинская</w:t>
      </w:r>
    </w:p>
    <w:p w:rsidR="00D51674" w:rsidRPr="006E704A" w:rsidRDefault="00D51674" w:rsidP="00C42340">
      <w:pPr>
        <w:ind w:firstLine="0"/>
        <w:rPr>
          <w:sz w:val="28"/>
          <w:szCs w:val="28"/>
        </w:rPr>
      </w:pPr>
    </w:p>
    <w:p w:rsidR="005038D8" w:rsidRPr="006E704A" w:rsidRDefault="005038D8" w:rsidP="005038D8">
      <w:pPr>
        <w:jc w:val="center"/>
      </w:pPr>
    </w:p>
    <w:p w:rsidR="005038D8" w:rsidRPr="00C42340" w:rsidRDefault="005038D8" w:rsidP="00D94B1E">
      <w:pPr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</w:t>
      </w:r>
    </w:p>
    <w:p w:rsidR="005038D8" w:rsidRPr="00C42340" w:rsidRDefault="005038D8" w:rsidP="00D94B1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распоряжения объектами муниципальной собственности</w:t>
      </w:r>
    </w:p>
    <w:p w:rsidR="005038D8" w:rsidRPr="00C42340" w:rsidRDefault="00DB6AAD" w:rsidP="00D94B1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5038D8" w:rsidRPr="00C423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F694C" w:rsidRPr="00C42340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</w:p>
    <w:p w:rsidR="005038D8" w:rsidRDefault="005038D8" w:rsidP="005038D8"/>
    <w:p w:rsidR="00E95E7E" w:rsidRPr="00C42340" w:rsidRDefault="00E95E7E" w:rsidP="005038D8"/>
    <w:p w:rsidR="00E95E7E" w:rsidRPr="00C42340" w:rsidRDefault="00E95E7E" w:rsidP="00E95E7E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</w:t>
      </w:r>
      <w:r w:rsidRPr="00C423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статьями 209</w:t>
      </w:r>
      <w:r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215</w:t>
      </w:r>
      <w:r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340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5 части 10 статьи 35</w:t>
      </w:r>
      <w:r w:rsidRPr="00C4234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Уставом Ильинского сельского поселения Новопокровского района, Совет Ильинского сельского поселения Новопокровского района </w:t>
      </w:r>
      <w:proofErr w:type="spellStart"/>
      <w:proofErr w:type="gramStart"/>
      <w:r w:rsidRPr="00C423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4234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4234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4234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95E7E" w:rsidRPr="00C42340" w:rsidRDefault="00E95E7E" w:rsidP="00E95E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234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C4234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C4234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Ильинского сельского поселения (</w:t>
      </w:r>
      <w:hyperlink w:anchor="sub_1000" w:history="1">
        <w:proofErr w:type="gramStart"/>
        <w:r w:rsidRPr="00C4234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</w:t>
        </w:r>
        <w:proofErr w:type="gramEnd"/>
      </w:hyperlink>
      <w:r w:rsidRPr="00C42340">
        <w:rPr>
          <w:rFonts w:ascii="Times New Roman" w:hAnsi="Times New Roman" w:cs="Times New Roman"/>
          <w:sz w:val="28"/>
          <w:szCs w:val="28"/>
        </w:rPr>
        <w:t>агается).</w:t>
      </w:r>
    </w:p>
    <w:p w:rsidR="005038D8" w:rsidRPr="006E704A" w:rsidRDefault="00E95E7E" w:rsidP="00E95E7E">
      <w:r w:rsidRPr="00C42340">
        <w:rPr>
          <w:rFonts w:ascii="Times New Roman" w:hAnsi="Times New Roman" w:cs="Times New Roman"/>
          <w:sz w:val="28"/>
          <w:szCs w:val="28"/>
        </w:rPr>
        <w:t xml:space="preserve">2. Решение Совета Ильинского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июн</w:t>
      </w:r>
      <w:r w:rsidRPr="00C42340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42340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C4234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>управления и</w:t>
      </w:r>
      <w:r w:rsidRPr="00C42340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sz w:val="28"/>
          <w:szCs w:val="28"/>
        </w:rPr>
        <w:t>объектами</w:t>
      </w:r>
      <w:r w:rsidRPr="00C4234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C42340">
        <w:rPr>
          <w:rFonts w:ascii="Times New Roman" w:hAnsi="Times New Roman" w:cs="Times New Roman"/>
          <w:sz w:val="28"/>
          <w:szCs w:val="28"/>
        </w:rPr>
        <w:t>» признать утратившим силу</w:t>
      </w:r>
    </w:p>
    <w:p w:rsidR="000C5611" w:rsidRPr="00C42340" w:rsidRDefault="0018253B" w:rsidP="000C5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5611" w:rsidRPr="00C42340">
        <w:rPr>
          <w:rFonts w:ascii="Times New Roman" w:hAnsi="Times New Roman" w:cs="Times New Roman"/>
          <w:sz w:val="28"/>
          <w:szCs w:val="28"/>
        </w:rPr>
        <w:t>Отделу по общим вопросам обеспечить размещение настоящего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D51674" w:rsidRPr="00C42340" w:rsidRDefault="005038D8" w:rsidP="000C5611">
      <w:pPr>
        <w:contextualSpacing/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4.</w:t>
      </w:r>
      <w:r w:rsidRPr="00C423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D51674" w:rsidRPr="00C42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3F694C" w:rsidRPr="00C42340">
        <w:rPr>
          <w:rFonts w:ascii="Times New Roman" w:hAnsi="Times New Roman" w:cs="Times New Roman"/>
          <w:sz w:val="28"/>
          <w:szCs w:val="28"/>
        </w:rPr>
        <w:t>постоянную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комиссию Совета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ского сельского поселения  Новопокровского </w:t>
      </w:r>
      <w:r w:rsidR="00DB6AAD" w:rsidRPr="00C423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704A" w:rsidRPr="00C42340">
        <w:rPr>
          <w:rFonts w:ascii="Times New Roman" w:hAnsi="Times New Roman" w:cs="Times New Roman"/>
          <w:sz w:val="28"/>
          <w:szCs w:val="28"/>
        </w:rPr>
        <w:t>по народному и муниципальному хозяйству, природопользованию и охране окружающей среды.</w:t>
      </w:r>
    </w:p>
    <w:p w:rsidR="003F694C" w:rsidRPr="00C42340" w:rsidRDefault="005038D8" w:rsidP="003F694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2340">
        <w:rPr>
          <w:sz w:val="28"/>
          <w:szCs w:val="28"/>
        </w:rPr>
        <w:t xml:space="preserve">5. </w:t>
      </w:r>
      <w:r w:rsidR="003F694C" w:rsidRPr="00C42340">
        <w:rPr>
          <w:sz w:val="28"/>
          <w:szCs w:val="28"/>
        </w:rPr>
        <w:t xml:space="preserve">Настоящее решение вступает в силу </w:t>
      </w:r>
      <w:r w:rsidR="006E704A" w:rsidRPr="00C42340">
        <w:rPr>
          <w:sz w:val="28"/>
          <w:szCs w:val="28"/>
        </w:rPr>
        <w:t xml:space="preserve">со </w:t>
      </w:r>
      <w:r w:rsidR="003F694C" w:rsidRPr="00C42340">
        <w:rPr>
          <w:sz w:val="28"/>
          <w:szCs w:val="28"/>
        </w:rPr>
        <w:t>дня его официального обнародования.</w:t>
      </w:r>
    </w:p>
    <w:p w:rsidR="00DB6AAD" w:rsidRDefault="00DB6AAD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0EB" w:rsidRDefault="00FB40EB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0EB" w:rsidRPr="00C42340" w:rsidRDefault="00FB40EB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C42340" w:rsidRDefault="00D51674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674" w:rsidRPr="00C42340" w:rsidRDefault="00DB6AAD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416C" w:rsidRDefault="00D51674" w:rsidP="009F2740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</w:t>
      </w:r>
      <w:proofErr w:type="spellStart"/>
      <w:r w:rsidR="00DB6AAD" w:rsidRPr="00C42340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2D24DB" w:rsidRPr="006E704A" w:rsidRDefault="003C416C" w:rsidP="003C416C">
      <w:pPr>
        <w:widowControl/>
        <w:autoSpaceDE/>
        <w:autoSpaceDN/>
        <w:adjustRightInd/>
        <w:ind w:firstLine="6521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 w:rsidR="002D24DB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</w:p>
    <w:p w:rsidR="002D24DB" w:rsidRPr="006E704A" w:rsidRDefault="002D24DB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D24DB" w:rsidRPr="006E704A" w:rsidRDefault="002D24DB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решением Совета</w:t>
      </w:r>
    </w:p>
    <w:p w:rsidR="00CB2D4C" w:rsidRPr="006E704A" w:rsidRDefault="00DB6AAD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6E704A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ьинского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:rsidR="002D24DB" w:rsidRPr="006E704A" w:rsidRDefault="0050217F" w:rsidP="00FB40EB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оселения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Новопокровского района</w:t>
      </w:r>
    </w:p>
    <w:p w:rsidR="002D24DB" w:rsidRPr="006E704A" w:rsidRDefault="002D24DB" w:rsidP="00FB40EB">
      <w:pPr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5021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18.12.</w:t>
      </w:r>
      <w:r w:rsidR="00D5167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2019</w:t>
      </w: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21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23</w:t>
      </w:r>
    </w:p>
    <w:p w:rsidR="002D24DB" w:rsidRPr="006E704A" w:rsidRDefault="002D24DB" w:rsidP="00FB40EB">
      <w:pPr>
        <w:ind w:left="6521" w:firstLine="0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CB2D4C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DB6AA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порядке управления и распоряжения </w:t>
      </w:r>
      <w:r w:rsidR="006E704A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имуществом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, находящимся в муниципальной собственности Ильинского сельского поселения</w:t>
      </w:r>
      <w:proofErr w:type="gramStart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принятия имущества в муниципальную собственность</w:t>
      </w:r>
    </w:p>
    <w:p w:rsidR="00DB6AAD" w:rsidRPr="006E704A" w:rsidRDefault="00DB6AAD" w:rsidP="00DB6AAD"/>
    <w:p w:rsidR="00DB6AAD" w:rsidRPr="006E704A" w:rsidRDefault="00DB6AAD" w:rsidP="00DB6AAD"/>
    <w:p w:rsidR="002D24DB" w:rsidRPr="006E704A" w:rsidRDefault="002D24DB" w:rsidP="00CB2D4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03DD8" w:rsidRDefault="002D24DB" w:rsidP="00203DD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203DD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Положение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управления и распоряжения имуществом</w:t>
      </w:r>
      <w:proofErr w:type="gramStart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находящимся в муниципальной собственности Ильинского сельского поселения </w:t>
      </w:r>
      <w:r w:rsidR="00B21357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района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 порядке принятия имущества в муниципальную собственность 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Положение)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разработано в соответствии с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6E704A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Краснодарского края и </w:t>
      </w:r>
      <w:hyperlink r:id="rId9" w:history="1">
        <w:r w:rsidRPr="006E704A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2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Ильинского </w:t>
      </w:r>
      <w:r w:rsidR="00F71624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532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Новопокровского района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Start w:id="2" w:name="sub_12"/>
      <w:bookmarkEnd w:id="1"/>
    </w:p>
    <w:p w:rsidR="002D24DB" w:rsidRPr="006E704A" w:rsidRDefault="00203DD8" w:rsidP="00203D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Положение устанавливает общие</w:t>
      </w:r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принципы о порядке управления и распоряжения имуществом</w:t>
      </w:r>
      <w:proofErr w:type="gramStart"/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находящимся в муниципальной собственности Ильинского сельского поселения </w:t>
      </w:r>
      <w:r w:rsidR="00B21357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района</w:t>
      </w:r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 порядке принятия имущества в муниципальную собственность 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объекты муниципальной собственности).</w:t>
      </w:r>
    </w:p>
    <w:p w:rsidR="002D24DB" w:rsidRPr="006E704A" w:rsidRDefault="00203DD8" w:rsidP="006E704A">
      <w:pPr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Объекты муниципальной собственности учитываются в реестре муниципального имущества </w:t>
      </w:r>
      <w:r w:rsidR="00F30B56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357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От имени </w:t>
      </w:r>
      <w:r w:rsidR="00F30B56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357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права собственника осуществляют Совет </w:t>
      </w:r>
      <w:r w:rsidR="00FF60BB">
        <w:rPr>
          <w:rFonts w:ascii="Times New Roman" w:hAnsi="Times New Roman" w:cs="Times New Roman"/>
          <w:sz w:val="28"/>
          <w:szCs w:val="28"/>
        </w:rPr>
        <w:t>Ильин</w:t>
      </w:r>
      <w:r w:rsidR="00FB40EB">
        <w:rPr>
          <w:rFonts w:ascii="Times New Roman" w:hAnsi="Times New Roman" w:cs="Times New Roman"/>
          <w:sz w:val="28"/>
          <w:szCs w:val="28"/>
        </w:rPr>
        <w:t>с</w:t>
      </w:r>
      <w:r w:rsidR="00FF60BB">
        <w:rPr>
          <w:rFonts w:ascii="Times New Roman" w:hAnsi="Times New Roman" w:cs="Times New Roman"/>
          <w:sz w:val="28"/>
          <w:szCs w:val="28"/>
        </w:rPr>
        <w:t>кого сельского поселения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3200D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FE6B37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Средства от </w:t>
      </w:r>
      <w:r w:rsidR="00345C5A" w:rsidRPr="006E704A">
        <w:rPr>
          <w:rFonts w:ascii="Times New Roman" w:hAnsi="Times New Roman" w:cs="Times New Roman"/>
          <w:sz w:val="28"/>
          <w:szCs w:val="28"/>
        </w:rPr>
        <w:t>использования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45C5A" w:rsidRPr="006E704A">
        <w:rPr>
          <w:rFonts w:ascii="Times New Roman" w:hAnsi="Times New Roman" w:cs="Times New Roman"/>
          <w:sz w:val="28"/>
          <w:szCs w:val="28"/>
        </w:rPr>
        <w:t>ов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 w:rsidR="00345C5A" w:rsidRPr="006E704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, другие неналоговые доходы поступают 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6B37" w:rsidRPr="006E704A">
        <w:rPr>
          <w:rFonts w:ascii="Times New Roman" w:hAnsi="Times New Roman" w:cs="Times New Roman"/>
          <w:sz w:val="28"/>
          <w:szCs w:val="28"/>
        </w:rPr>
        <w:t>в полном объеме</w:t>
      </w:r>
      <w:r w:rsidR="00345C5A" w:rsidRPr="006E704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345C5A" w:rsidRPr="006E704A" w:rsidRDefault="00FE6B37" w:rsidP="006E704A">
      <w:r w:rsidRPr="006E704A">
        <w:rPr>
          <w:rFonts w:ascii="Times New Roman" w:hAnsi="Times New Roman" w:cs="Times New Roman"/>
          <w:sz w:val="28"/>
          <w:szCs w:val="28"/>
        </w:rPr>
        <w:t xml:space="preserve">Средства от продажи объектов муниципальной собственности, </w:t>
      </w:r>
      <w:r w:rsidR="00345C5A" w:rsidRPr="006E704A">
        <w:rPr>
          <w:rFonts w:ascii="Times New Roman" w:hAnsi="Times New Roman" w:cs="Times New Roman"/>
          <w:sz w:val="28"/>
          <w:szCs w:val="28"/>
        </w:rPr>
        <w:t xml:space="preserve">земельных участков, другие неналоговые доходы поступают 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5C5A" w:rsidRPr="006E704A">
        <w:rPr>
          <w:rFonts w:ascii="Times New Roman" w:hAnsi="Times New Roman" w:cs="Times New Roman"/>
          <w:sz w:val="28"/>
          <w:szCs w:val="28"/>
        </w:rPr>
        <w:t>в полном объеме в соответствии с Бюджетным кодексом Российской Федерации.</w:t>
      </w:r>
    </w:p>
    <w:p w:rsidR="00D63530" w:rsidRPr="006E704A" w:rsidRDefault="001412E4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Средства от продажи объектов муниципальной собственности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(движимого имущества), находящихся в оперативном управлении </w:t>
      </w:r>
      <w:r w:rsidR="006C63C0" w:rsidRPr="006E704A">
        <w:rPr>
          <w:rFonts w:ascii="Times New Roman" w:hAnsi="Times New Roman" w:cs="Times New Roman"/>
          <w:sz w:val="28"/>
          <w:szCs w:val="28"/>
        </w:rPr>
        <w:t>казенных</w:t>
      </w:r>
      <w:r w:rsidRPr="006E704A">
        <w:rPr>
          <w:rFonts w:ascii="Times New Roman" w:hAnsi="Times New Roman" w:cs="Times New Roman"/>
          <w:sz w:val="28"/>
          <w:szCs w:val="28"/>
        </w:rPr>
        <w:t xml:space="preserve"> учреждений, объектов муниципальной собственности, находящихся в хозяйственном ведении муниципальных унитарных предприятий, </w:t>
      </w:r>
      <w:bookmarkEnd w:id="5"/>
      <w:r w:rsidR="00D63530" w:rsidRPr="006E704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D63530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в полном объеме в соответствии с Бюджетным кодексом Российской Федерации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E70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0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от 30 ноября 2001 года № 178-ФЗ «О приватизации государственного и муниципального имущества» денежные средства от приватизации объектов муниципальной собственности за вычетом расходов по приватизации имущества, подлежат перечислению в местный бюджет (бюджет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) в полном объеме</w:t>
      </w:r>
      <w:r w:rsidR="001412E4" w:rsidRPr="006E704A">
        <w:rPr>
          <w:rFonts w:ascii="Times New Roman" w:hAnsi="Times New Roman" w:cs="Times New Roman"/>
          <w:sz w:val="28"/>
          <w:szCs w:val="28"/>
        </w:rPr>
        <w:t>,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Расходование средств на организацию и проведение приватизации объектов муниципальной собственности осуществляется по следующим видам затрат: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оценка объектов муниципальной собственности для определения их рыночной стоимости и установления начальной цены;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объекты муниципальной собственности, а также с осуществлением 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Ильинским 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6E704A">
        <w:rPr>
          <w:rFonts w:ascii="Times New Roman" w:hAnsi="Times New Roman" w:cs="Times New Roman"/>
          <w:sz w:val="28"/>
          <w:szCs w:val="28"/>
        </w:rPr>
        <w:t>прав акционера;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организация продажи объектов муниципальной собственности, включая привлечение с этой целью профессиональных участников рынка ценных бумаг и иных лиц;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информации.</w:t>
      </w:r>
    </w:p>
    <w:p w:rsidR="00555054" w:rsidRPr="006E704A" w:rsidRDefault="00BD5C8D" w:rsidP="006E7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55054" w:rsidRPr="006E704A">
        <w:rPr>
          <w:rFonts w:ascii="Times New Roman" w:hAnsi="Times New Roman" w:cs="Times New Roman"/>
          <w:sz w:val="28"/>
          <w:szCs w:val="28"/>
        </w:rPr>
        <w:t xml:space="preserve">В случаях предусмотренных ч.1 ст. 17.1  федерального закона от 26.07.2006г. № 135-ФЗ «О защите конкуренции»  </w:t>
      </w:r>
      <w:r w:rsidR="00555054" w:rsidRPr="006E704A">
        <w:rPr>
          <w:rFonts w:ascii="Times New Roman" w:eastAsia="Calibri" w:hAnsi="Times New Roman" w:cs="Times New Roman"/>
          <w:sz w:val="28"/>
          <w:szCs w:val="28"/>
        </w:rPr>
        <w:t>договора аренды, договора безвозмездного пользования, договора доверительного управления имуществом, иные договора, предусматривающие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заключаются без проведения конкурсов или аукционов на право заключения этих договоров.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" w:name="sub_16"/>
      <w:r>
        <w:rPr>
          <w:rFonts w:ascii="Times New Roman" w:hAnsi="Times New Roman" w:cs="Times New Roman"/>
          <w:sz w:val="28"/>
          <w:szCs w:val="28"/>
        </w:rPr>
        <w:t>1.</w:t>
      </w:r>
      <w:r w:rsidR="00555054" w:rsidRPr="006E704A">
        <w:rPr>
          <w:rFonts w:ascii="Times New Roman" w:hAnsi="Times New Roman" w:cs="Times New Roman"/>
          <w:sz w:val="28"/>
          <w:szCs w:val="28"/>
        </w:rPr>
        <w:t>7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7"/>
      <w:bookmarkEnd w:id="6"/>
      <w:r w:rsidR="002D24DB" w:rsidRPr="006E704A">
        <w:rPr>
          <w:rFonts w:ascii="Times New Roman" w:hAnsi="Times New Roman" w:cs="Times New Roman"/>
          <w:sz w:val="28"/>
          <w:szCs w:val="28"/>
        </w:rPr>
        <w:t>Администраци</w:t>
      </w:r>
      <w:r w:rsidR="003873E8" w:rsidRPr="006E704A">
        <w:rPr>
          <w:rFonts w:ascii="Times New Roman" w:hAnsi="Times New Roman" w:cs="Times New Roman"/>
          <w:sz w:val="28"/>
          <w:szCs w:val="28"/>
        </w:rPr>
        <w:t>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осуществляет контроль за рациональным и эффективным использованием объектов муниципальной собственности.</w:t>
      </w:r>
    </w:p>
    <w:bookmarkEnd w:id="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объектов муниципальной собственности оценивается постоянной комиссией Совета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по налогам, бюджету и муниципальному хозяйству.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203DD8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Реестр муниципального имущества </w:t>
      </w:r>
      <w:r w:rsidR="009A20AC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учет муниципального имущества</w:t>
      </w:r>
    </w:p>
    <w:bookmarkEnd w:id="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03DD8" w:rsidP="006E704A">
      <w:pPr>
        <w:rPr>
          <w:rFonts w:ascii="Times New Roman" w:hAnsi="Times New Roman" w:cs="Times New Roman"/>
          <w:sz w:val="28"/>
          <w:szCs w:val="28"/>
        </w:rPr>
      </w:pPr>
      <w:bookmarkStart w:id="9" w:name="sub_121"/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Настоящий раздел определяет правила внесения сведений об имуществе в реестр муниципального имущества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общие требования к порядку предоставления информации из реестра муниципального имущества,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</w:t>
      </w:r>
      <w:r w:rsidR="003873E8" w:rsidRPr="006E704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(далее - реестр) представляет собой информационную систему, включающую организационно упорядоченную совокупность документов, реализующих процессы учета муниципального имущества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(объектов учета) и представления сведений о нем.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" w:name="sub_2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Основными задачами учета муниципального имущества являются:</w:t>
      </w:r>
    </w:p>
    <w:bookmarkEnd w:id="1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обеспечение полного и непрерывного учета недвижимого и движимого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ведение информационной базы данных, содержащей достоверную информацию о составе муниципального имущества, его техническом состоянии.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1" w:name="sub_23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Объектами учета в реестре являются:</w:t>
      </w:r>
    </w:p>
    <w:bookmarkEnd w:id="1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стоимость которого превышает </w:t>
      </w:r>
      <w:r w:rsidR="00105BD9" w:rsidRPr="006E704A">
        <w:rPr>
          <w:rFonts w:ascii="Times New Roman" w:hAnsi="Times New Roman" w:cs="Times New Roman"/>
          <w:sz w:val="28"/>
          <w:szCs w:val="28"/>
        </w:rPr>
        <w:t>3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05BD9" w:rsidRPr="006E704A">
        <w:rPr>
          <w:rFonts w:ascii="Times New Roman" w:hAnsi="Times New Roman" w:cs="Times New Roman"/>
          <w:sz w:val="28"/>
          <w:szCs w:val="28"/>
        </w:rPr>
        <w:t>и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6E704A">
        <w:rPr>
          <w:rFonts w:ascii="Times New Roman" w:hAnsi="Times New Roman" w:cs="Times New Roman"/>
          <w:sz w:val="28"/>
          <w:szCs w:val="28"/>
        </w:rPr>
        <w:t xml:space="preserve">  а также особо ценное движимое имущество, закрепленное за автономными и бюджетными муниципальными учреждениями;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иные юридические лица, учредителем (участником) которых является </w:t>
      </w:r>
      <w:proofErr w:type="spellStart"/>
      <w:r w:rsidR="009A20AC" w:rsidRPr="006E704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" w:name="sub_24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Ведение реестра осуществляется Администрацией.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3" w:name="sub_25"/>
      <w:bookmarkEnd w:id="1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Администрация обязана:</w:t>
      </w:r>
    </w:p>
    <w:bookmarkEnd w:id="1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осуществлять информационно-справочное обслуживание, выдавать выписки из реестра.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4" w:name="sub_26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6. Реестр состоит из 3 разделов.</w:t>
      </w:r>
    </w:p>
    <w:bookmarkEnd w:id="1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кадастровый номер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отношении долей (вкладов) в уставных (складочных) капиталах хозяйственных обществ и товариществ в раздел 2 реестра также включаются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сведения 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раздел 3 включаются сведения о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</w:t>
      </w:r>
      <w:proofErr w:type="spellStart"/>
      <w:r w:rsidR="009A20AC" w:rsidRPr="006E704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4333B0" w:rsidRPr="006E70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E704A">
        <w:rPr>
          <w:rFonts w:ascii="Times New Roman" w:hAnsi="Times New Roman" w:cs="Times New Roman"/>
          <w:sz w:val="28"/>
          <w:szCs w:val="28"/>
        </w:rPr>
        <w:t xml:space="preserve"> является учредителем (участником),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5" w:name="sub_27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7.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6" w:name="sub_28"/>
      <w:bookmarkEnd w:id="15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8. Реестр хранится и обрабатывается Администрацией в месте, недоступном для посторонних лиц, с соблюдением условий, обеспечивающих предотвращение хищения, утраты, искажения и подделки информации.</w:t>
      </w:r>
    </w:p>
    <w:bookmarkEnd w:id="1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Документы реестра хранятся в соответствии с </w:t>
      </w:r>
      <w:hyperlink r:id="rId1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от 22 октября 2004 года № 125-ФЗ «Об архивном деле в Российской Федерации».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7" w:name="sub_29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9.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bookmarkEnd w:id="1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Администрацию,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Сведения о создании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Ильинским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хозяйственных обществ и иных юридических лиц, а также об участии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Внесение в реестр записей об изменении сведений о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Администрацию, в 2-недельный срок с момента изменения сведений об объектах учета.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отношении объектов казны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Ильинским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E704A">
        <w:rPr>
          <w:rFonts w:ascii="Times New Roman" w:hAnsi="Times New Roman" w:cs="Times New Roman"/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должностному лицу Администрации, ответственному за ведение реестра, в 2-недельный срок с момента возникновения, изменения или прекращения права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на имущество (изменения сведений об объекте учета) должностными лицами, ответственными за оформление соответствующих документов.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8" w:name="sub_210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F85883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A86238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  <w:proofErr w:type="gramEnd"/>
    </w:p>
    <w:bookmarkEnd w:id="1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9" w:name="sub_21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11. 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</w:p>
    <w:bookmarkEnd w:id="1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Предоставление сведений об объектах учета осуществляется Администрацией на основании письменных запросов в 10-дневный срок со дня поступления запроса.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0" w:name="sub_21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12. Включение объектов, созданных за счет средств местного бюджета </w:t>
      </w:r>
      <w:r w:rsidR="00FF60BB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>, в реестр, осуществляется по окончании строительства объекта.</w:t>
      </w:r>
    </w:p>
    <w:bookmarkEnd w:id="2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Заказчик готовит необходимую документацию и производит передачу Администрации введенного в эксплуатацию объекта с представлением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следующей документации: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распорядительный документ, разрешающий строительство (реконструкцию)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6E704A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1412E4" w:rsidRPr="006E704A">
        <w:rPr>
          <w:rFonts w:ascii="Times New Roman" w:hAnsi="Times New Roman" w:cs="Times New Roman"/>
          <w:sz w:val="28"/>
          <w:szCs w:val="28"/>
        </w:rPr>
        <w:t>х документов</w:t>
      </w:r>
      <w:r w:rsidRPr="006E704A">
        <w:rPr>
          <w:rFonts w:ascii="Times New Roman" w:hAnsi="Times New Roman" w:cs="Times New Roman"/>
          <w:sz w:val="28"/>
          <w:szCs w:val="28"/>
        </w:rPr>
        <w:t xml:space="preserve"> на земельный участок;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Style w:val="FontStyle81"/>
          <w:sz w:val="28"/>
          <w:szCs w:val="28"/>
        </w:rPr>
        <w:t>документы, подтверждающие финансирование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акты разграничения балансовой принадлежности;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 и акт приемки объекта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Администрация производит регистрацию права муниципальной собственности в установленном законодательством Российской Федерации порядке и включает объект в реестр.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1" w:name="sub_213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регистрацию права муниципальной собственности на недвижимое имущество (недвижимость), права на которое подлежат государственной регистрации в соответствии с </w:t>
      </w:r>
      <w:hyperlink r:id="rId1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июля 1997 года № 122-ФЗ «О государственной регистрации прав на недвижимое имущество и сделок с ним», после предоставления муниципальным заказчиком муниципального контракта купли-продажи объекта для муниципальных нужд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и включает объект в реестр.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2" w:name="sub_214"/>
      <w:bookmarkEnd w:id="2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14. Включение объекта в реестр осуществляется на осн</w:t>
      </w:r>
      <w:r w:rsidR="00EA3AE3" w:rsidRPr="006E704A">
        <w:rPr>
          <w:rFonts w:ascii="Times New Roman" w:hAnsi="Times New Roman" w:cs="Times New Roman"/>
          <w:sz w:val="28"/>
          <w:szCs w:val="28"/>
        </w:rPr>
        <w:t xml:space="preserve">овании решения Совета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EA3AE3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или распоряжения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3" w:name="sub_215"/>
      <w:bookmarkEnd w:id="2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15. Ликвидация реестра осуществляется в порядке, установленном действующим законодательством. При ликвидации реестра данные передаются в </w:t>
      </w:r>
      <w:r w:rsidR="00A86238" w:rsidRPr="006E704A">
        <w:rPr>
          <w:rFonts w:ascii="Times New Roman" w:hAnsi="Times New Roman" w:cs="Times New Roman"/>
          <w:sz w:val="28"/>
          <w:szCs w:val="28"/>
        </w:rPr>
        <w:t>общий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3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3. Списание объектов муниципальной собственности</w:t>
      </w:r>
    </w:p>
    <w:bookmarkEnd w:id="24"/>
    <w:p w:rsidR="002D24DB" w:rsidRPr="006E704A" w:rsidRDefault="002D24DB" w:rsidP="00502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5" w:name="sub_31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Настоящей раздел определяет особенности списания движимого и недвижимого имущества, находящегося в муниципальной собственности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3AE3" w:rsidRPr="006E704A">
        <w:rPr>
          <w:rFonts w:ascii="Times New Roman" w:hAnsi="Times New Roman" w:cs="Times New Roman"/>
          <w:sz w:val="28"/>
          <w:szCs w:val="28"/>
        </w:rPr>
        <w:t>,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6" w:name="sub_32"/>
      <w:bookmarkEnd w:id="25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7" w:name="sub_33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Решение о списании муниципального имущества принимается в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случае, если:</w:t>
      </w:r>
    </w:p>
    <w:bookmarkEnd w:id="2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4. Решение о списании основных средств составляющим муниципальную казну принимается Администрацией в форме постановлени</w:t>
      </w:r>
      <w:r w:rsidR="00EA3AE3" w:rsidRPr="006E704A">
        <w:rPr>
          <w:rFonts w:ascii="Times New Roman" w:hAnsi="Times New Roman" w:cs="Times New Roman"/>
          <w:sz w:val="28"/>
          <w:szCs w:val="28"/>
        </w:rPr>
        <w:t>й и распоряжений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8" w:name="sub_34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5. Решение о списании основных средств (движимого имущества), находящихся в оперативном управлении муниципальных казенных учреждений принимается</w:t>
      </w:r>
      <w:bookmarkEnd w:id="28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учреждениями самостоятельно, если балансовая стоимость предполагаемых к списанию основных средств не превышает 3 тысяч рублей.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остальных случаях решение </w:t>
      </w:r>
      <w:r w:rsidRPr="006E704A">
        <w:rPr>
          <w:rStyle w:val="FontStyle81"/>
          <w:sz w:val="28"/>
          <w:szCs w:val="28"/>
        </w:rPr>
        <w:t>о списании</w:t>
      </w:r>
      <w:r w:rsidRPr="006E704A">
        <w:rPr>
          <w:rFonts w:ascii="Times New Roman" w:hAnsi="Times New Roman" w:cs="Times New Roman"/>
          <w:sz w:val="28"/>
          <w:szCs w:val="28"/>
        </w:rPr>
        <w:t xml:space="preserve"> основных средств, в том числе недвижимого имущества, находящихся в оперативном управлении муниципальных казенных учреждений, принимается учреждениями по согласованию с Администрацией. </w:t>
      </w:r>
      <w:bookmarkStart w:id="29" w:name="sub_35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24DB" w:rsidRPr="006E704A">
        <w:rPr>
          <w:rStyle w:val="FontStyle81"/>
          <w:sz w:val="28"/>
          <w:szCs w:val="28"/>
        </w:rPr>
        <w:t xml:space="preserve">о согласовании списания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основных средств, находящихся в оперативном управлении муниципальных казенных учреждений принимается Администрацией в форме постановления.</w:t>
      </w:r>
      <w:bookmarkEnd w:id="29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0" w:name="sub_37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7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D24DB" w:rsidRPr="006E704A">
        <w:rPr>
          <w:rStyle w:val="FontStyle81"/>
          <w:sz w:val="28"/>
          <w:szCs w:val="28"/>
        </w:rPr>
        <w:t>о согласовании списания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хозяйственном ведении муниципальных унитарных предприятий, принимается Администрацией в форме постановления.</w:t>
      </w:r>
    </w:p>
    <w:bookmarkEnd w:id="3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Списание движимого имущества, находящегося в хозяйственном ведении муниципальных унитарных предприятий, производится ими самостоятельно.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1" w:name="sub_38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</w:t>
      </w:r>
      <w:r w:rsidR="002D24DB" w:rsidRPr="006E704A">
        <w:rPr>
          <w:rStyle w:val="FontStyle81"/>
          <w:sz w:val="28"/>
          <w:szCs w:val="28"/>
        </w:rPr>
        <w:t>о согласовании списания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форме постановления муниципальное учреждение предоставляет письменное обращение, в котором указывает:</w:t>
      </w:r>
    </w:p>
    <w:bookmarkEnd w:id="3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год ввода в эксплуатацию (год выпуска)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балансовую стоимость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остаточную стоимость объекта муниципального имущества на момент принятия решения о списании;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2" w:name="sub_39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9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К письменному обращению, указанному в </w:t>
      </w:r>
      <w:hyperlink w:anchor="sub_38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</w:hyperlink>
      <w:r w:rsidR="00EA3AE3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настоящего раздела, муниципальное учреждение прикладывает следующий перечень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3" w:name="sub_391"/>
      <w:bookmarkEnd w:id="32"/>
      <w:r w:rsidRPr="006E704A">
        <w:rPr>
          <w:rFonts w:ascii="Times New Roman" w:hAnsi="Times New Roman" w:cs="Times New Roman"/>
          <w:sz w:val="28"/>
          <w:szCs w:val="28"/>
        </w:rPr>
        <w:t xml:space="preserve">1) Копию распорядительного акта учреждения о назначении постоянно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действующей комиссии по списанию основных средств, заверенную печатью учреждения.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4" w:name="sub_392"/>
      <w:bookmarkEnd w:id="33"/>
      <w:r w:rsidRPr="006E704A">
        <w:rPr>
          <w:rFonts w:ascii="Times New Roman" w:hAnsi="Times New Roman" w:cs="Times New Roman"/>
          <w:sz w:val="28"/>
          <w:szCs w:val="28"/>
        </w:rPr>
        <w:t>2) Копию инвентарной карточки списываемого объекта основных средств, заверенную печатью учреждения.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5" w:name="sub_393"/>
      <w:bookmarkEnd w:id="34"/>
      <w:r w:rsidRPr="006E704A">
        <w:rPr>
          <w:rFonts w:ascii="Times New Roman" w:hAnsi="Times New Roman" w:cs="Times New Roman"/>
          <w:sz w:val="28"/>
          <w:szCs w:val="28"/>
        </w:rPr>
        <w:t>3) Копию акта (ведомости дефектов) постоянно действующей комиссии по списанию основных средств, заверенную печатью учреждения, или заключения о техническом состоянии, содержащего следующие сведения:</w:t>
      </w:r>
    </w:p>
    <w:bookmarkEnd w:id="3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описание технического состояния списываемого объекта основных средств с указанием наличия и характера неисправностей, дефектов, технических повреждений и их влияние на дальнейшую эксплуатацию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расчеты, подтверждающие экономическую нецелесообразность проведения восстановительного ремонта объекта основных средств и необходимость его списания;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выводы и рекомендации.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списании имущества бытового или иного назначения, не относящегося к технически сложным оборудованию, технике, инвентарю (мебель, игровые комплексы, напольное покрытие, ковры, сценические костюмы, шторы, хозяйственный и спортивный инвентарь, многолетние насаждения, библиотечный фонд и другое), постоянно действующей комиссией муниципального учреждения по списанию основных средств составляется акт (ведомость дефектов) о техническом состоянии списываемых объектов основных средств самостоятельно.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списании технически сложных объектов муниципального имущества (системные блоки, компьютеры стационарные и портативные, включая ноутбуки, и персональные электронные вычислительные машины, лазерные или струйные многофункциональные устройства, мониторы с цифровым блоком управления, цифровые фото- и видеокамеры, объективы к ним и оптическое фото- и кинооборудование с цифровым блоком управления, холодильники, морозильники, стиральные и посудомоечные машины, электрические и комбинированные плиты, электрические и комбинированные духовые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шкафы, кондиционеры, электрические водонагреватели с электрическим двигателем и (или) микропроцессорной автоматикой, и иные технически сложные товары, указанные в Перечне технически сложных товаров, утвержденном </w:t>
      </w:r>
      <w:hyperlink r:id="rId1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2011 года № 924) представляется заключение о техническом состоянии, выполненное специализированной организацией.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6" w:name="sub_394"/>
      <w:r w:rsidRPr="006E704A">
        <w:rPr>
          <w:rFonts w:ascii="Times New Roman" w:hAnsi="Times New Roman" w:cs="Times New Roman"/>
          <w:sz w:val="28"/>
          <w:szCs w:val="28"/>
        </w:rPr>
        <w:t>4) Копию лицензии специализированной организации, выполнившей заключение о техническом состоянии, заверенную печатью данной организации, либо иной документ подтверждающий право организации на осуществление деятельности по техническому обслуживанию, ремонту и (или) экспертизе соответствующего вида основных средств (в случае если для осуществления данной деятельности необходима лицензия и иное специальное разрешение).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7" w:name="sub_310"/>
      <w:bookmarkEnd w:id="3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0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транспортных средств дополнительно: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8" w:name="sub_1110"/>
      <w:bookmarkEnd w:id="37"/>
      <w:r w:rsidRPr="006E704A">
        <w:rPr>
          <w:rFonts w:ascii="Times New Roman" w:hAnsi="Times New Roman" w:cs="Times New Roman"/>
          <w:sz w:val="28"/>
          <w:szCs w:val="28"/>
        </w:rPr>
        <w:lastRenderedPageBreak/>
        <w:t>1) Копии паспорта транспортного средства и (или) свидетельства о регистрации транспортного средства, заверенные печатью учреждения;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9" w:name="sub_1102"/>
      <w:bookmarkEnd w:id="38"/>
      <w:r w:rsidRPr="006E704A">
        <w:rPr>
          <w:rFonts w:ascii="Times New Roman" w:hAnsi="Times New Roman" w:cs="Times New Roman"/>
          <w:sz w:val="28"/>
          <w:szCs w:val="28"/>
        </w:rPr>
        <w:t>2) Фотографии транспортного средства.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0" w:name="sub_311"/>
      <w:bookmarkEnd w:id="39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1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объектов недвижимости дополнительно: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1" w:name="sub_411"/>
      <w:bookmarkEnd w:id="40"/>
      <w:r w:rsidRPr="006E704A">
        <w:rPr>
          <w:rFonts w:ascii="Times New Roman" w:hAnsi="Times New Roman" w:cs="Times New Roman"/>
          <w:sz w:val="28"/>
          <w:szCs w:val="28"/>
        </w:rPr>
        <w:t>1) Копию технического паспорта на объект (при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2" w:name="sub_412"/>
      <w:bookmarkEnd w:id="41"/>
      <w:r w:rsidRPr="006E704A">
        <w:rPr>
          <w:rFonts w:ascii="Times New Roman" w:hAnsi="Times New Roman" w:cs="Times New Roman"/>
          <w:sz w:val="28"/>
          <w:szCs w:val="28"/>
        </w:rPr>
        <w:t>2) Копию справки о техническом состоянии объекта недвижимости, составленную органом, уполномоченным на осуществление функций технического учета и технической инвентаризации объектов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3" w:name="sub_413"/>
      <w:bookmarkEnd w:id="42"/>
      <w:r w:rsidRPr="006E704A">
        <w:rPr>
          <w:rFonts w:ascii="Times New Roman" w:hAnsi="Times New Roman" w:cs="Times New Roman"/>
          <w:sz w:val="28"/>
          <w:szCs w:val="28"/>
        </w:rPr>
        <w:t>3) Фотографии объекта.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4) Копии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и правоустанавливающих документов на земельный участок, заверенные печатью балансодержателя.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5) Информацию о дальнейшем использовании земельного участка под списываемым объектом недвижимости за подписью руководителя балансодержателя.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4" w:name="sub_414"/>
      <w:bookmarkEnd w:id="43"/>
      <w:r w:rsidRPr="006E704A">
        <w:rPr>
          <w:rFonts w:ascii="Times New Roman" w:hAnsi="Times New Roman" w:cs="Times New Roman"/>
          <w:sz w:val="28"/>
          <w:szCs w:val="28"/>
        </w:rPr>
        <w:t>6) Справку об отсутствии или наличии финансовых обременений и иных обязательств, связанных со списываемым имуществом.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5" w:name="sub_312"/>
      <w:bookmarkEnd w:id="44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2</w:t>
      </w:r>
      <w:r w:rsidR="002D24DB" w:rsidRPr="006E704A">
        <w:rPr>
          <w:rFonts w:ascii="Times New Roman" w:hAnsi="Times New Roman" w:cs="Times New Roman"/>
          <w:sz w:val="28"/>
          <w:szCs w:val="28"/>
        </w:rPr>
        <w:t>. Для принятия Администрацией решения о согласовании списания объекта недвижимого имущества, закрепленного на праве хозяйственного ведения за муниципальным унитарным предприятием, предоставляется письменное обращение, в котором указываются следующие сведения:</w:t>
      </w:r>
    </w:p>
    <w:bookmarkEnd w:id="4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объекта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год ввода в эксплуатацию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балансовую стоимость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остаточную стоимость объекта муниципального имущества на момент принятия решения о списании.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6" w:name="sub_313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3</w:t>
      </w:r>
      <w:r w:rsidR="002D24DB" w:rsidRPr="006E704A">
        <w:rPr>
          <w:rFonts w:ascii="Times New Roman" w:hAnsi="Times New Roman" w:cs="Times New Roman"/>
          <w:sz w:val="28"/>
          <w:szCs w:val="28"/>
        </w:rPr>
        <w:t>. К письменному обращению муниципальное унитарное предприятие прикладывает следующий перечень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7" w:name="sub_1131"/>
      <w:bookmarkEnd w:id="46"/>
      <w:r w:rsidRPr="006E704A">
        <w:rPr>
          <w:rFonts w:ascii="Times New Roman" w:hAnsi="Times New Roman" w:cs="Times New Roman"/>
          <w:sz w:val="28"/>
          <w:szCs w:val="28"/>
        </w:rPr>
        <w:t>1) Копию справки о техническом состоянии объекта недвижимости, составленную органом, уполномоченным на осуществление функций технического учета и технической инвентаризации объектов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8" w:name="sub_1132"/>
      <w:bookmarkEnd w:id="47"/>
      <w:r w:rsidRPr="006E704A">
        <w:rPr>
          <w:rFonts w:ascii="Times New Roman" w:hAnsi="Times New Roman" w:cs="Times New Roman"/>
          <w:sz w:val="28"/>
          <w:szCs w:val="28"/>
        </w:rPr>
        <w:t>2) Фотографии объекта.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9" w:name="sub_1133"/>
      <w:bookmarkEnd w:id="48"/>
      <w:r w:rsidRPr="006E704A">
        <w:rPr>
          <w:rFonts w:ascii="Times New Roman" w:hAnsi="Times New Roman" w:cs="Times New Roman"/>
          <w:sz w:val="28"/>
          <w:szCs w:val="28"/>
        </w:rPr>
        <w:t>3) Справку об отсутствии или наличии финансовых обременений и иных обязательств, связанных со списываемым имуществом.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0" w:name="sub_1134"/>
      <w:bookmarkEnd w:id="49"/>
      <w:r w:rsidRPr="006E704A">
        <w:rPr>
          <w:rFonts w:ascii="Times New Roman" w:hAnsi="Times New Roman" w:cs="Times New Roman"/>
          <w:sz w:val="28"/>
          <w:szCs w:val="28"/>
        </w:rPr>
        <w:t>4) Копию приказа предприятия о назначении постоянно действующей комиссии по списанию основных средств,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1" w:name="sub_1135"/>
      <w:bookmarkEnd w:id="50"/>
      <w:r w:rsidRPr="006E704A">
        <w:rPr>
          <w:rFonts w:ascii="Times New Roman" w:hAnsi="Times New Roman" w:cs="Times New Roman"/>
          <w:sz w:val="28"/>
          <w:szCs w:val="28"/>
        </w:rPr>
        <w:t>5) Копию акта (ведомости дефектов) постоянно действующей комиссии по списанию основных средств,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2" w:name="sub_1136"/>
      <w:bookmarkEnd w:id="51"/>
      <w:r w:rsidRPr="006E704A">
        <w:rPr>
          <w:rFonts w:ascii="Times New Roman" w:hAnsi="Times New Roman" w:cs="Times New Roman"/>
          <w:sz w:val="28"/>
          <w:szCs w:val="28"/>
        </w:rPr>
        <w:t>6) Копию инвентарной карточки,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7) Копии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и правоустанавливающих документов на земельный участок, заверенные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8) Информацию о дальнейшем использовании земельного участка под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списываемым объектом недвижимости за подписью руководителя предприятия.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3" w:name="sub_314"/>
      <w:bookmarkEnd w:id="52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муниципальным учреждением или муниципальным унитарным предприятием основных средств, утраченных вследствие кражи, повреждений, пожара, аварий и других чрезвычайных ситуаций, дополнительно представляются: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4" w:name="sub_1141"/>
      <w:bookmarkEnd w:id="53"/>
      <w:r w:rsidRPr="006E704A">
        <w:rPr>
          <w:rFonts w:ascii="Times New Roman" w:hAnsi="Times New Roman" w:cs="Times New Roman"/>
          <w:sz w:val="28"/>
          <w:szCs w:val="28"/>
        </w:rPr>
        <w:t>1) Копии документов, подтверждающих факт утраты имущества, подготовленные специализированными уполномоченными организациями.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5" w:name="sub_1142"/>
      <w:bookmarkEnd w:id="54"/>
      <w:r w:rsidRPr="006E704A">
        <w:rPr>
          <w:rFonts w:ascii="Times New Roman" w:hAnsi="Times New Roman" w:cs="Times New Roman"/>
          <w:sz w:val="28"/>
          <w:szCs w:val="28"/>
        </w:rPr>
        <w:t>2) Копии объяснительных записок руководителя муниципального унитарного предприятия или муниципального учреждения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6" w:name="sub_1143"/>
      <w:bookmarkEnd w:id="55"/>
      <w:r w:rsidRPr="006E704A">
        <w:rPr>
          <w:rFonts w:ascii="Times New Roman" w:hAnsi="Times New Roman" w:cs="Times New Roman"/>
          <w:sz w:val="28"/>
          <w:szCs w:val="28"/>
        </w:rPr>
        <w:t>3) Копия приказа о принятии мер в отношении лиц, виновных в преждевременном выбытии основных средств из эксплуатации, в случае установления таковых.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7" w:name="sub_315"/>
      <w:bookmarkEnd w:id="5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муниципальным учреждением основных средств - объектов недвижимости в связи со строительством и реконструкцией дополнительно представляется копия разрешения на строительство, выданная уполномоченным органом.</w:t>
      </w:r>
    </w:p>
    <w:p w:rsidR="002D24DB" w:rsidRPr="006E704A" w:rsidRDefault="00BD5C8D" w:rsidP="006E704A">
      <w:pPr>
        <w:rPr>
          <w:rFonts w:ascii="Times New Roman" w:hAnsi="Times New Roman" w:cs="Times New Roman"/>
          <w:bCs/>
          <w:sz w:val="28"/>
          <w:szCs w:val="28"/>
        </w:rPr>
      </w:pPr>
      <w:bookmarkStart w:id="58" w:name="sub_316"/>
      <w:bookmarkEnd w:id="57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6</w:t>
      </w:r>
      <w:r w:rsidR="002D24DB" w:rsidRPr="006E704A">
        <w:rPr>
          <w:rFonts w:ascii="Times New Roman" w:hAnsi="Times New Roman" w:cs="Times New Roman"/>
          <w:sz w:val="28"/>
          <w:szCs w:val="28"/>
        </w:rPr>
        <w:t>. Акты установленной формы на списание основных средств, о</w:t>
      </w:r>
      <w:r w:rsidR="002D24DB" w:rsidRPr="006E704A">
        <w:rPr>
          <w:rFonts w:ascii="Times New Roman" w:hAnsi="Times New Roman" w:cs="Times New Roman"/>
          <w:bCs/>
          <w:sz w:val="28"/>
          <w:szCs w:val="28"/>
        </w:rPr>
        <w:t>формленные комиссией, утверждаются руководителем учреждения самостоятельно, а в отношении основных средств, списываемых по согласованию с Администрацией, - после согласования с Администрацией.</w:t>
      </w:r>
    </w:p>
    <w:p w:rsidR="002D24DB" w:rsidRPr="006E704A" w:rsidRDefault="00BD5C8D" w:rsidP="006E704A">
      <w:pPr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3.</w:t>
      </w:r>
      <w:r w:rsidR="002D24DB" w:rsidRPr="006E704A">
        <w:rPr>
          <w:rStyle w:val="FontStyle81"/>
          <w:sz w:val="28"/>
          <w:szCs w:val="28"/>
        </w:rPr>
        <w:t>1</w:t>
      </w:r>
      <w:r w:rsidR="00465E49" w:rsidRPr="006E704A">
        <w:rPr>
          <w:rStyle w:val="FontStyle81"/>
          <w:sz w:val="28"/>
          <w:szCs w:val="28"/>
        </w:rPr>
        <w:t>7</w:t>
      </w:r>
      <w:r w:rsidR="002D24DB" w:rsidRPr="006E704A">
        <w:rPr>
          <w:rStyle w:val="FontStyle81"/>
          <w:sz w:val="28"/>
          <w:szCs w:val="28"/>
        </w:rPr>
        <w:t>. Документы по списанию основных средств</w:t>
      </w:r>
      <w:r w:rsidR="00465E49" w:rsidRPr="006E704A">
        <w:rPr>
          <w:rStyle w:val="FontStyle81"/>
          <w:sz w:val="28"/>
          <w:szCs w:val="28"/>
        </w:rPr>
        <w:t>,</w:t>
      </w:r>
      <w:r w:rsidR="002D24DB" w:rsidRPr="006E704A">
        <w:rPr>
          <w:rStyle w:val="FontStyle81"/>
          <w:sz w:val="28"/>
          <w:szCs w:val="28"/>
        </w:rPr>
        <w:t xml:space="preserve"> являющихся казной, представляет уполномоченное должностное лицо Администрации.</w:t>
      </w:r>
      <w:bookmarkStart w:id="59" w:name="sub_317"/>
      <w:bookmarkEnd w:id="58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465E49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При наличии полного перечня документов, а также соответствия данных, указанных в них, фактическому состоянию имущества, </w:t>
      </w:r>
      <w:r w:rsidR="006C63C0" w:rsidRPr="006E704A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="001412E4" w:rsidRPr="006E704A">
        <w:rPr>
          <w:rFonts w:ascii="Times New Roman" w:hAnsi="Times New Roman" w:cs="Times New Roman"/>
          <w:sz w:val="28"/>
          <w:szCs w:val="28"/>
        </w:rPr>
        <w:t>отдел</w:t>
      </w:r>
      <w:r w:rsidR="006C63C0" w:rsidRPr="006E704A">
        <w:rPr>
          <w:rFonts w:ascii="Times New Roman" w:hAnsi="Times New Roman" w:cs="Times New Roman"/>
          <w:sz w:val="28"/>
          <w:szCs w:val="28"/>
        </w:rPr>
        <w:t>а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по </w:t>
      </w:r>
      <w:r w:rsidR="006C63C0" w:rsidRPr="006E704A">
        <w:rPr>
          <w:rFonts w:ascii="Times New Roman" w:hAnsi="Times New Roman" w:cs="Times New Roman"/>
          <w:sz w:val="28"/>
          <w:szCs w:val="28"/>
        </w:rPr>
        <w:t>использованию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2ED3" w:rsidRPr="006E704A">
        <w:rPr>
          <w:rFonts w:ascii="Times New Roman" w:hAnsi="Times New Roman" w:cs="Times New Roman"/>
          <w:sz w:val="28"/>
          <w:szCs w:val="28"/>
        </w:rPr>
        <w:t>ого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3C2ED3" w:rsidRPr="006E704A">
        <w:rPr>
          <w:rFonts w:ascii="Times New Roman" w:hAnsi="Times New Roman" w:cs="Times New Roman"/>
          <w:sz w:val="28"/>
          <w:szCs w:val="28"/>
        </w:rPr>
        <w:t>а и зем</w:t>
      </w:r>
      <w:r w:rsidR="001412E4" w:rsidRPr="006E704A">
        <w:rPr>
          <w:rFonts w:ascii="Times New Roman" w:hAnsi="Times New Roman" w:cs="Times New Roman"/>
          <w:sz w:val="28"/>
          <w:szCs w:val="28"/>
        </w:rPr>
        <w:t>л</w:t>
      </w:r>
      <w:r w:rsidR="003C2ED3" w:rsidRPr="006E704A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FF60BB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3C2ED3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готовится проект постановления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CB2D4C" w:rsidRPr="006E704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CB2D4C" w:rsidRPr="006E704A">
        <w:rPr>
          <w:rFonts w:ascii="Times New Roman" w:hAnsi="Times New Roman" w:cs="Times New Roman"/>
          <w:sz w:val="28"/>
          <w:szCs w:val="28"/>
        </w:rPr>
        <w:t>предусмотренных порядком списания основных средств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5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мероприятий, предусмотренных постановлением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Pr="006E704A">
        <w:rPr>
          <w:rFonts w:ascii="Times New Roman" w:hAnsi="Times New Roman" w:cs="Times New Roman"/>
          <w:sz w:val="28"/>
          <w:szCs w:val="28"/>
        </w:rPr>
        <w:t>, до утверждения акта о списании основного</w:t>
      </w:r>
      <w:r w:rsidR="00142309" w:rsidRPr="006E704A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6E704A">
        <w:rPr>
          <w:rFonts w:ascii="Times New Roman" w:hAnsi="Times New Roman" w:cs="Times New Roman"/>
          <w:sz w:val="28"/>
          <w:szCs w:val="28"/>
        </w:rPr>
        <w:t xml:space="preserve"> Администрацией, не допускается.</w:t>
      </w:r>
    </w:p>
    <w:p w:rsidR="002D24DB" w:rsidRPr="006E704A" w:rsidRDefault="002D24DB" w:rsidP="006E704A">
      <w:pPr>
        <w:rPr>
          <w:rFonts w:ascii="Times New Roman" w:hAnsi="Times New Roman" w:cs="Times New Roman"/>
          <w:bCs/>
          <w:sz w:val="28"/>
          <w:szCs w:val="28"/>
        </w:rPr>
      </w:pPr>
      <w:r w:rsidRPr="006E704A">
        <w:rPr>
          <w:rFonts w:ascii="Times New Roman" w:hAnsi="Times New Roman" w:cs="Times New Roman"/>
          <w:bCs/>
          <w:sz w:val="28"/>
          <w:szCs w:val="28"/>
        </w:rPr>
        <w:t>Реализация таких мероприятий осуществляется муниципальным учреждением (предприятием) самостоятельно либо с привлечением третьих лиц на основании заключенного договора и подтверждается комиссией.</w:t>
      </w:r>
    </w:p>
    <w:p w:rsidR="002D24DB" w:rsidRPr="006E704A" w:rsidRDefault="002D24DB" w:rsidP="006E704A">
      <w:pPr>
        <w:rPr>
          <w:rFonts w:ascii="Times New Roman" w:hAnsi="Times New Roman" w:cs="Times New Roman"/>
          <w:bCs/>
          <w:sz w:val="28"/>
          <w:szCs w:val="28"/>
        </w:rPr>
      </w:pPr>
      <w:r w:rsidRPr="006E704A">
        <w:rPr>
          <w:rFonts w:ascii="Times New Roman" w:hAnsi="Times New Roman" w:cs="Times New Roman"/>
          <w:bCs/>
          <w:sz w:val="28"/>
          <w:szCs w:val="28"/>
        </w:rPr>
        <w:t xml:space="preserve">После завершения мероприятий, предусмотренных актом о списании, утвержденный руководителем муниципального учреждения (предприятия) акт о списании, а также подтверждающие документы, направляются муниципальным учреждением (предприятием)  в </w:t>
      </w:r>
      <w:r w:rsidR="008A627B" w:rsidRPr="006E704A">
        <w:rPr>
          <w:rFonts w:ascii="Times New Roman" w:hAnsi="Times New Roman" w:cs="Times New Roman"/>
          <w:bCs/>
          <w:sz w:val="28"/>
          <w:szCs w:val="28"/>
        </w:rPr>
        <w:t>двухнедельный срок</w:t>
      </w:r>
      <w:r w:rsidRPr="006E704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для внесения соответствующих сведений в реестр.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0" w:name="sub_318"/>
      <w:r>
        <w:rPr>
          <w:rFonts w:ascii="Times New Roman" w:hAnsi="Times New Roman" w:cs="Times New Roman"/>
          <w:sz w:val="28"/>
          <w:szCs w:val="28"/>
        </w:rPr>
        <w:t>3.</w:t>
      </w:r>
      <w:r w:rsidR="00465E49" w:rsidRPr="006E704A">
        <w:rPr>
          <w:rFonts w:ascii="Times New Roman" w:hAnsi="Times New Roman" w:cs="Times New Roman"/>
          <w:sz w:val="28"/>
          <w:szCs w:val="28"/>
        </w:rPr>
        <w:t>19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Выбытие муниципального имущества в связи с принятием постановления о </w:t>
      </w:r>
      <w:r w:rsidR="008A627B" w:rsidRPr="006E704A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списании имущества отражается в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бухгалтерском (бюджетном) учете муниципального учреждения или муниципального унитарного предприятия в установленном порядке.</w:t>
      </w:r>
    </w:p>
    <w:bookmarkEnd w:id="6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sub_4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приема объектов в муниципальную собственность и передачи</w:t>
      </w: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объектов из муниципальной собственности</w:t>
      </w:r>
    </w:p>
    <w:bookmarkEnd w:id="6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2" w:name="sub_41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Прием движимого и недвижимого имущества из федеральной собственности Российской Федерации, государственной собственности Краснодарского края в муниципальную собственность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C2ED3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F4FE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3C2ED3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по акту приема-передачи.</w:t>
      </w:r>
    </w:p>
    <w:bookmarkEnd w:id="6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Передача имущества из муниципальной собственности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 Российской Федерации, государственную собственность Краснодарского края осуществляется: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муниципального образования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Pr="006E70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4C2E" w:rsidRPr="006E704A">
        <w:rPr>
          <w:rFonts w:ascii="Times New Roman" w:hAnsi="Times New Roman" w:cs="Times New Roman"/>
          <w:sz w:val="28"/>
          <w:szCs w:val="28"/>
        </w:rPr>
        <w:t>а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3" w:name="sub_42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Прием имущества из частной собственности осуществляется на основании следующих документов:</w:t>
      </w:r>
    </w:p>
    <w:bookmarkEnd w:id="6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ходатайства собственника имущества в Администрацию о приеме объекта движимого и (или) недвижимого имущества в муниципальную собственность на безвозмездной основе;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свидетельства о регистрации права собственности и кадастрового паспорта (для объекта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разрешения на ввод объекта в эксплуатацию и акта приемки объекта капитального строительства (для объекта недвижимого имущества - при наличии);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акта разграничения балансовой принадлежности (для объекта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Fonts w:ascii="Times New Roman" w:hAnsi="Times New Roman" w:cs="Times New Roman"/>
          <w:spacing w:val="-20"/>
          <w:sz w:val="28"/>
          <w:szCs w:val="28"/>
        </w:rPr>
        <w:t>справки о балансовой и остаточной стоимости объекта на дату передачи;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протокола общего собрания акционеров, учредителей (пайщиков) или совета директоров о решении передать объект в муниципальную собственность.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наличии вышеуказанных документов Администрация принимает решение в форме постановления о приеме объекта в муниципальную собственность на безвозмездной основе. На основании постановления заключается договор с собственником имущества о безвозмездной передаче в муниципальную собственность имущества, подписывается акт приема-передачи.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Сведения о принятом движимом и (или) недвижимом имуществе включаются в реестр в порядке, установленном настоящим Положением.</w:t>
      </w:r>
    </w:p>
    <w:p w:rsidR="00BB619A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4" w:name="sub_43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Прием движимого и недвижимого имущества в муниципальную собственность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из муниципальной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BB619A" w:rsidRPr="006E70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8039E9" w:rsidRPr="006E704A">
        <w:rPr>
          <w:rFonts w:ascii="Times New Roman" w:hAnsi="Times New Roman" w:cs="Times New Roman"/>
          <w:sz w:val="28"/>
          <w:szCs w:val="28"/>
        </w:rPr>
        <w:t>Новопокров</w:t>
      </w:r>
      <w:r w:rsidR="002D24DB" w:rsidRPr="006E704A">
        <w:rPr>
          <w:rFonts w:ascii="Times New Roman" w:hAnsi="Times New Roman" w:cs="Times New Roman"/>
          <w:sz w:val="28"/>
          <w:szCs w:val="28"/>
        </w:rPr>
        <w:t>ск</w:t>
      </w:r>
      <w:r w:rsidR="00BB619A" w:rsidRPr="006E704A">
        <w:rPr>
          <w:rFonts w:ascii="Times New Roman" w:hAnsi="Times New Roman" w:cs="Times New Roman"/>
          <w:sz w:val="28"/>
          <w:szCs w:val="28"/>
        </w:rPr>
        <w:t>ий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район, осуществляется</w:t>
      </w:r>
      <w:r w:rsidR="00BB619A" w:rsidRPr="006E704A">
        <w:rPr>
          <w:rFonts w:ascii="Times New Roman" w:hAnsi="Times New Roman" w:cs="Times New Roman"/>
          <w:sz w:val="28"/>
          <w:szCs w:val="28"/>
        </w:rPr>
        <w:t>:</w:t>
      </w:r>
    </w:p>
    <w:p w:rsidR="00BB619A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65" w:name="sub_44"/>
      <w:bookmarkEnd w:id="64"/>
      <w:r w:rsidR="00BB619A" w:rsidRPr="006E704A">
        <w:rPr>
          <w:rFonts w:ascii="Times New Roman" w:hAnsi="Times New Roman" w:cs="Times New Roman"/>
          <w:sz w:val="28"/>
          <w:szCs w:val="28"/>
        </w:rPr>
        <w:t>- для движимого имущества на основании постановления Администрации, акта приема-передачи имущества;</w:t>
      </w:r>
    </w:p>
    <w:p w:rsidR="00BB619A" w:rsidRPr="006E704A" w:rsidRDefault="00BB619A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Pr="006E704A">
        <w:rPr>
          <w:rFonts w:ascii="Times New Roman" w:hAnsi="Times New Roman" w:cs="Times New Roman"/>
          <w:sz w:val="28"/>
          <w:szCs w:val="28"/>
        </w:rPr>
        <w:t>сельского поселения,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Передача имущества из муниципальной собственности </w:t>
      </w:r>
      <w:r w:rsidR="00E44C2E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BB619A" w:rsidRPr="006E704A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="002D24DB" w:rsidRPr="006E704A">
        <w:rPr>
          <w:rFonts w:ascii="Times New Roman" w:hAnsi="Times New Roman" w:cs="Times New Roman"/>
          <w:sz w:val="28"/>
          <w:szCs w:val="28"/>
        </w:rPr>
        <w:t>, осуществляется:</w:t>
      </w:r>
    </w:p>
    <w:bookmarkEnd w:id="6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6" w:name="sub_45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При осуществлении действий по приему-передаче государственного или федерального имущества от имени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принимающей или передающей стороной является Администрация.</w:t>
      </w:r>
    </w:p>
    <w:bookmarkEnd w:id="6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осуществлении действий по приему-передаче муниципального имущества в государственную или федеральную собственность от имени </w:t>
      </w:r>
      <w:r w:rsidR="005550B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принимающей или передающей стороной является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осуществлении действий по приему-передаче муниципального имущества между муниципальным образованием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район и </w:t>
      </w:r>
      <w:r w:rsidR="005550B8" w:rsidRPr="006E704A">
        <w:rPr>
          <w:rFonts w:ascii="Times New Roman" w:hAnsi="Times New Roman" w:cs="Times New Roman"/>
          <w:sz w:val="28"/>
          <w:szCs w:val="28"/>
        </w:rPr>
        <w:t xml:space="preserve">Ильинским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6E704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принимающей или передающей стороной является Администрация.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Оформление поступления в муниципальную казну муниципального образования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движимого и (или) недвижимого имущества, передаваемого из государственной собственности Краснодарского края в рамках реализации федеральных и краевых целевых программ, в том числе подписание акта приёма-передачи, осуществляет Администрация.</w:t>
      </w:r>
    </w:p>
    <w:p w:rsidR="002D24DB" w:rsidRPr="006E704A" w:rsidRDefault="002D24DB" w:rsidP="006E704A"/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7" w:name="sub_5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5. Предоставление муниципального имущества в аренду</w:t>
      </w:r>
    </w:p>
    <w:bookmarkEnd w:id="67"/>
    <w:p w:rsidR="002D24DB" w:rsidRPr="006E704A" w:rsidRDefault="002D24DB" w:rsidP="00502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8" w:name="sub_51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Предоставление муниципального имущества в аренду осуществляется в порядке, установленном </w:t>
      </w:r>
      <w:hyperlink r:id="rId15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26 июля 2006 года № 135-ФЗ «О защите конкуренции» (далее - Закон о защите конкуренции). Информация о проведении торгов по предоставлению имущества в аренду размещается на </w:t>
      </w:r>
      <w:hyperlink r:id="rId16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9" w:name="sub_52"/>
      <w:bookmarkEnd w:id="68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Размер арендной платы устанавливается по Методике определения размера годовой арендной платы за 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пользование имуществом, </w:t>
      </w:r>
      <w:proofErr w:type="gramStart"/>
      <w:r w:rsidR="007B1276" w:rsidRPr="006E704A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="007B1276" w:rsidRPr="006E704A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4406F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6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Условия, порядок, сроки внесения и сумма арендной платы, а также счета для ее перечисления указываются в договоре аренды. Форма договора аренды утверждается постановлением Администрации.</w:t>
      </w:r>
    </w:p>
    <w:p w:rsidR="00B94E30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Арендодателем по договору аренды муниципального имущества выступает лицо, наделенное правом оперативного управления или хозяйственного ведения на объект муниципальной собственности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54406F" w:rsidRPr="006E704A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Арендодателем по договору аренды объектов муниципальной собственности, составляющих казну </w:t>
      </w:r>
      <w:r w:rsidR="00051F0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</w:t>
      </w:r>
      <w:r w:rsidRPr="006E70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1F0C">
        <w:rPr>
          <w:rFonts w:ascii="Times New Roman" w:hAnsi="Times New Roman" w:cs="Times New Roman"/>
          <w:sz w:val="28"/>
          <w:szCs w:val="28"/>
        </w:rPr>
        <w:t>а</w:t>
      </w:r>
      <w:r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Арендодатель не вправе давать согласие арендатору на передачу объектов муниципальной собственности в субаренду или безвозмездное пользование без письменного согласия собственника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0" w:name="sub_5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На каждый заключаемый договор аренды формируется дело, содержащее следующий пакет документов:</w:t>
      </w:r>
    </w:p>
    <w:bookmarkEnd w:id="7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заявление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копия Выписки из </w:t>
      </w:r>
      <w:hyperlink r:id="rId1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ЕГРЮЛ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ЕГРИП</w:t>
        </w:r>
      </w:hyperlink>
      <w:r w:rsidRPr="006E704A">
        <w:rPr>
          <w:rFonts w:ascii="Times New Roman" w:hAnsi="Times New Roman" w:cs="Times New Roman"/>
          <w:sz w:val="28"/>
          <w:szCs w:val="28"/>
        </w:rPr>
        <w:t>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Устава юридического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Fonts w:ascii="Times New Roman" w:hAnsi="Times New Roman" w:cs="Times New Roman"/>
          <w:spacing w:val="-20"/>
          <w:sz w:val="28"/>
          <w:szCs w:val="28"/>
        </w:rPr>
        <w:t>копия свидетельства о постановке арендатора на учет в налоговом органе;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паспорта арендатора в случае, если арендатором является физическое лицо;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иных документов, прилагаемых к заявлению о предоставлении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об оценке размера годовой арендной платы за пользование арендуемым имуществом (или его копия);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документов, подтверждающих основание предоставления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протокола о проведении торгов на право заключения договора аренды либо документы, подтверждающие право арендатора на заключение с ним договора аренды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договор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акт приема-передачи арендуемого имущества (в случае, если акт предусмотрен договором аренды);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документы о внесении изменений в договор аренды, расторжении договора аренды, взыскании с арендатора задолженности по арендной плате, иные документы, связанные с реализацией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Сформированное дело хранится у Арендодателя.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1" w:name="sub_54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Кроме арендной платы Арендатор, которому в аренду предоставлено недвижимое имущество, возмещает Арендодателю коммунальные и эксплуатационные расходы, вносит другие платежи, в порядке, определенном договором аренды.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2" w:name="sub_55"/>
      <w:bookmarkEnd w:id="71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Дополнительные условия передачи в аренду помещений и зданий, являющихся историческими и архитектурными памятниками местного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значения, оговариваются в договорах аренды в соответствии с законодательством Российской Федерации, Краснодарского края.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3" w:name="sub_56"/>
      <w:bookmarkEnd w:id="72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6. Произведенные Арендатором неотделимые улучшения имущества без возмещения их стоимости остаются в собственности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 не засчитываются в арендную плату.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4" w:name="sub_57"/>
      <w:bookmarkEnd w:id="7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24 июля 2007 года № 209-ФЗ «О развитии малого и среднего предпринимательства в Российской Федерации» (далее - Закон № 209-ФЗ)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осуществляется оказание имущественной поддержки в виде передачи во владение и (или) в пользование муниципального имущества, в том числе земельных участков, зданий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>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на льготных условиях в соответствии с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5" w:name="sub_58"/>
      <w:bookmarkEnd w:id="74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8. Заключение договоров аренды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6" w:name="sub_1181"/>
      <w:bookmarkEnd w:id="75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</w:t>
      </w:r>
      <w:r w:rsidR="0054406F" w:rsidRPr="006E704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7" w:name="sub_1182"/>
      <w:bookmarkEnd w:id="76"/>
      <w:r w:rsidRPr="006E704A">
        <w:rPr>
          <w:rFonts w:ascii="Times New Roman" w:hAnsi="Times New Roman" w:cs="Times New Roman"/>
          <w:sz w:val="28"/>
          <w:szCs w:val="28"/>
        </w:rPr>
        <w:t>2) Администрация проводит торги по сдаче в аренду муниципального имущества в порядке, установленном действующим законодательством, и заключает договор аренды с победителем торгов.</w:t>
      </w:r>
    </w:p>
    <w:bookmarkEnd w:id="7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проведении конкурсов или аукционов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20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5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 Закона № 209-ФЗ.</w:t>
      </w:r>
    </w:p>
    <w:p w:rsidR="002D24DB" w:rsidRPr="006E704A" w:rsidRDefault="00BD5C8D" w:rsidP="006E704A">
      <w:pPr>
        <w:pStyle w:val="Style7"/>
        <w:widowControl/>
        <w:tabs>
          <w:tab w:val="left" w:pos="54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78" w:name="sub_59"/>
      <w:r>
        <w:rPr>
          <w:rFonts w:ascii="Times New Roman" w:hAnsi="Times New Roman"/>
          <w:sz w:val="28"/>
          <w:szCs w:val="28"/>
        </w:rPr>
        <w:t>5.</w:t>
      </w:r>
      <w:r w:rsidR="002D24DB" w:rsidRPr="006E704A">
        <w:rPr>
          <w:rFonts w:ascii="Times New Roman" w:hAnsi="Times New Roman"/>
          <w:sz w:val="28"/>
          <w:szCs w:val="28"/>
        </w:rPr>
        <w:t>9. Заключение договоров аренды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9" w:name="sub_1191"/>
      <w:bookmarkEnd w:id="78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0" w:name="sub_1192"/>
      <w:bookmarkEnd w:id="79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собственности, в котором указывает:</w:t>
      </w:r>
    </w:p>
    <w:bookmarkEnd w:id="8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аренду.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1" w:name="sub_119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8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аренды в отношении объекта муниципальной собственности путем проведения торгов в форме письма;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аренды в отношении объекта муниципальной собственности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2" w:name="sub_119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аренды в отношении объекта муниципальной собственности по результатам торгов муниципальное учреждение или предприятие проводит торги по сдаче в аренду муниципального имущества в порядке, установленном действующим законодательством, и заключает договор аренды с победителем торгов.</w:t>
      </w:r>
    </w:p>
    <w:bookmarkEnd w:id="8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муниципальное учреждение или предприятие предоставляет копию договора аренды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3" w:name="sub_119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аренды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84" w:name="sub_510"/>
      <w:bookmarkEnd w:id="8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Заключение договоров аренды муниципального имущества, закрепленного на праве оперативного управления или хозяйственного ведения, без проведения торгов, в случаях установленных </w:t>
      </w:r>
      <w:hyperlink r:id="rId2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5" w:name="sub_501"/>
      <w:bookmarkEnd w:id="84"/>
      <w:r w:rsidRPr="006E704A">
        <w:rPr>
          <w:rFonts w:ascii="Times New Roman" w:hAnsi="Times New Roman" w:cs="Times New Roman"/>
          <w:sz w:val="28"/>
          <w:szCs w:val="28"/>
        </w:rPr>
        <w:lastRenderedPageBreak/>
        <w:t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6" w:name="sub_502"/>
      <w:bookmarkEnd w:id="85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 без проведения торгов, в котором указывает:</w:t>
      </w:r>
    </w:p>
    <w:bookmarkEnd w:id="8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норму </w:t>
      </w:r>
      <w:hyperlink r:id="rId2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на основании которой имущество может быть предоставлено заявителю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7" w:name="sub_50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8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 без проведения торгов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аренды в отношении объекта муниципальной собственности без проведения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торгов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Администрация принимает решение о согласовании заключения договора аренды в отношении объекта муниципальной собственности без проведения торгов одному хозяйствующему субъекту с соблюдением требований </w:t>
      </w:r>
      <w:hyperlink r:id="rId23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15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8" w:name="sub_504"/>
      <w:r w:rsidRPr="006E704A">
        <w:rPr>
          <w:rFonts w:ascii="Times New Roman" w:hAnsi="Times New Roman" w:cs="Times New Roman"/>
          <w:sz w:val="28"/>
          <w:szCs w:val="28"/>
        </w:rPr>
        <w:t xml:space="preserve">4) В случае согласования Администрацией заключения договора аренды в отношении объекта муниципальной собственности без проведения торгов муниципальное учреждение или предприятие заключает договор аренды с заявителем, при этом договор заключается после принятия постановления на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условиях, указанных в нем.</w:t>
      </w:r>
    </w:p>
    <w:bookmarkEnd w:id="8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муниципальное учреждение или предприятие предоставляет копию договора аренды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9" w:name="sub_50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аренды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0" w:name="sub_511"/>
      <w:bookmarkEnd w:id="89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Администрация осуществляет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использованием имущества по целевому назначению в форме проверок, проводимых в соответствии с утвержденными планами </w:t>
      </w:r>
      <w:r w:rsidR="003B4C73" w:rsidRPr="006E704A">
        <w:rPr>
          <w:rFonts w:ascii="Times New Roman" w:hAnsi="Times New Roman" w:cs="Times New Roman"/>
          <w:sz w:val="28"/>
          <w:szCs w:val="28"/>
        </w:rPr>
        <w:t xml:space="preserve">проверок, утвержденными постановлением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9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обследования (осмотра) муниципального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81"/>
          <w:sz w:val="28"/>
          <w:szCs w:val="28"/>
        </w:rPr>
        <w:t>5.</w:t>
      </w:r>
      <w:r w:rsidR="002D24DB" w:rsidRPr="006E704A">
        <w:rPr>
          <w:rStyle w:val="FontStyle81"/>
          <w:sz w:val="28"/>
          <w:szCs w:val="28"/>
        </w:rPr>
        <w:t>12. Администрация организует работу по учету договоров аренды муниципальной собственности.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1" w:name="sub_6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6. Предоставление муниципальной преференции</w:t>
      </w:r>
    </w:p>
    <w:bookmarkEnd w:id="91"/>
    <w:p w:rsidR="002D24DB" w:rsidRPr="006E704A" w:rsidRDefault="002D24DB" w:rsidP="00502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2" w:name="sub_61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Имущество может быть предоставлено отдельным хозяйствующим субъектам в форме муниципальной преференции в порядке, установленном Законом о защите конкуренции.</w:t>
      </w:r>
    </w:p>
    <w:bookmarkEnd w:id="9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качестве преференции может выступать безвозмездная передача муниципального имущества в пользование хозяйствующим субъектам, предоставление льгот по арендной плате за пользование муниципальным имуществом, предоставление хозяйствующему субъекту муниципального имущества в аренду либо безвозмездное пользование без проведения торгов.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3" w:name="sub_62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Муниципальная преференция может быть предоставлена исключительно в общезначимых целях, перечисленных в </w:t>
      </w:r>
      <w:hyperlink r:id="rId24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 статьи 19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(в частности, в целях развития образования, культуры, физической культуры и спорта, в целях социального обеспечения населения, охраны здоровья граждан, поддержки субъектов малого и среднего предпринимательства и т.д.).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4" w:name="sub_63"/>
      <w:bookmarkEnd w:id="93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Муниципальная преференция предоставляется с предварительным письменным согласием антимонопольного органа или без предварительного письменного с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огласия антимонопольного органа в случаях, указанных в </w:t>
      </w:r>
      <w:hyperlink r:id="rId25" w:history="1">
        <w:r w:rsidR="003972BD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19</w:t>
        </w:r>
      </w:hyperlink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5" w:name="sub_65"/>
      <w:bookmarkEnd w:id="94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 В случае предоставления муниципальной преференции с предварительным письменным согласием антимонопольного органа: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6" w:name="sub_331"/>
      <w:bookmarkEnd w:id="95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.1. Заключение договоров аренды или безвозмездного пользования в отношении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bookmarkEnd w:id="9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о предоставлении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преференции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07501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2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2) Администрация</w:t>
      </w:r>
      <w:r w:rsidR="003873E8" w:rsidRPr="006E704A">
        <w:rPr>
          <w:rFonts w:ascii="Times New Roman" w:hAnsi="Times New Roman" w:cs="Times New Roman"/>
          <w:sz w:val="28"/>
          <w:szCs w:val="28"/>
        </w:rPr>
        <w:t>,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при наличии полного пакета документов, установленного </w:t>
      </w:r>
      <w:hyperlink r:id="rId2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направляет заявление о даче согласия на предоставление муниципальной преференции в антимонопольный орган.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В случае принятия антимонопольным органом решения о даче согласия на предоставление муниципальной преференции в отношении заявителя, </w:t>
      </w:r>
      <w:r w:rsidR="005F10AB" w:rsidRPr="006E704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по </w:t>
      </w:r>
      <w:r w:rsidR="005F10AB" w:rsidRPr="006E704A">
        <w:rPr>
          <w:rFonts w:ascii="Times New Roman" w:hAnsi="Times New Roman" w:cs="Times New Roman"/>
          <w:sz w:val="28"/>
          <w:szCs w:val="28"/>
        </w:rPr>
        <w:t>использованию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3972BD" w:rsidRPr="006E704A">
        <w:rPr>
          <w:rFonts w:ascii="Times New Roman" w:hAnsi="Times New Roman" w:cs="Times New Roman"/>
          <w:sz w:val="28"/>
          <w:szCs w:val="28"/>
        </w:rPr>
        <w:t>муниципальн</w:t>
      </w:r>
      <w:r w:rsidR="005F10AB" w:rsidRPr="006E704A">
        <w:rPr>
          <w:rFonts w:ascii="Times New Roman" w:hAnsi="Times New Roman" w:cs="Times New Roman"/>
          <w:sz w:val="28"/>
          <w:szCs w:val="28"/>
        </w:rPr>
        <w:t>ого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а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704A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заинтересованному лицу.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После принятия постановления о предоставлении муниципальной преференции Администрация заключает с заинтересованным лицом соответствующий договор.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7" w:name="sub_332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.2. Заключение договоров аренды или безвозмездного пользования в отношении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bookmarkEnd w:id="9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2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2) Муниципальное учреждение направляет ходатайство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 заявителю, в котором указывает: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объекта муниципальной собственности в виде муниципальной преференции.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 - для договоров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Администрация при наличии полного пакета документов, установленного </w:t>
      </w:r>
      <w:hyperlink r:id="rId2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направляет заявление о даче согласия на предоставление муниципальной преференции в антимонопольный орган.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4) В случае принятия антимонопольным органом решения о даче согласия на предоставление муниципальной преференции в отношении заявителя, Администраций выносится решение о предоставлении муниципальной преференции заявителю в форме постановления.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5) Муниципальное учреждение на основании постановления заключает соответствующий договор с заявителем и 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его заключения предоставляет копию в Администрацию.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8" w:name="sub_66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 В случае предоставления муниципальной преференции без предварительного письменного согласия антимонопольного органа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(в случаях, указанных в </w:t>
      </w:r>
      <w:hyperlink r:id="rId30" w:history="1">
        <w:r w:rsidR="003972BD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19</w:t>
        </w:r>
      </w:hyperlink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конкуренции)</w:t>
      </w:r>
      <w:r w:rsidR="002D24DB" w:rsidRPr="006E704A">
        <w:rPr>
          <w:rFonts w:ascii="Times New Roman" w:hAnsi="Times New Roman" w:cs="Times New Roman"/>
          <w:sz w:val="28"/>
          <w:szCs w:val="28"/>
        </w:rPr>
        <w:t>: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9" w:name="sub_661"/>
      <w:bookmarkEnd w:id="98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.1. Заключение договоров аренды или безвозмездного пользования в отношении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bookmarkEnd w:id="9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о предоставлении муниципальной преференции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31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Администрация при наличии полного пакета документов, установленного </w:t>
      </w:r>
      <w:hyperlink r:id="rId3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принимает одно из следующих решений: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 заявителю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преференции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этом решение о предоставлении муниципальной преференции без предварительного письменного согласия антимонопольного органа может быть принято Администрацией при отсутствии обращений других лиц о предоставлении испрашиваемого имущества в аренду или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обращения двух и более лиц о предоставлении испрашиваемого муниципального имущества проводятся торги.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3) В случае принятия Администрацией решения о предоставлении муниципальной преференции в отношении заявителя, Администрация заключает с ним соответствующий договор.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0" w:name="sub_662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.2. Заключение договоров аренды или безвозмездного пользования в отношении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bookmarkEnd w:id="10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муниципального унитарного предприятия,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33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или предприятие направляет ходатайство на имя главы </w:t>
      </w:r>
      <w:r w:rsidR="006B5A3F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5A3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6E704A">
        <w:rPr>
          <w:rFonts w:ascii="Times New Roman" w:hAnsi="Times New Roman" w:cs="Times New Roman"/>
          <w:sz w:val="28"/>
          <w:szCs w:val="28"/>
        </w:rPr>
        <w:t xml:space="preserve">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преференции заявителю, в котором указывает: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объекта муниципальной собственности в виде муниципальной преференции;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 - для договоров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заявителя;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Администрация при наличии полного пакета документов, установленного </w:t>
      </w:r>
      <w:hyperlink r:id="rId3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принимает одно из следующих решений: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 заявителю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преференции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этом решение о предоставлении муниципальной преференции без предварительного письменного согласия антимонопольного органа может быть принято только при отсутствии обращений других лиц о предоставлении испрашиваемого имущества в аренду или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обращения двух и более лиц о предоставлении испрашиваемого муниципального имущества проводятся торги.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4) Муниципальное учреждение или предприятие на основании постановления заключает соответствующий договор с заявителем и 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его заключения предоставляет копию в Администрацию.</w:t>
      </w:r>
    </w:p>
    <w:p w:rsidR="002D24DB" w:rsidRPr="006E704A" w:rsidRDefault="002D24DB" w:rsidP="006E704A"/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1" w:name="sub_7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7. Предоставление муниципального имущества в безвозмездное пользование</w:t>
      </w:r>
    </w:p>
    <w:bookmarkEnd w:id="101"/>
    <w:p w:rsidR="002D24DB" w:rsidRPr="006E704A" w:rsidRDefault="002D24DB" w:rsidP="00502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2" w:name="sub_71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Предоставление муниципального имущества в безвозмездное пользование осуществляется в порядке, установленном Законом о защите конкуренции.</w:t>
      </w:r>
    </w:p>
    <w:bookmarkEnd w:id="10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Информация о проведении торгов по предоставлению имущества в безвозмездное пользование размещается на </w:t>
      </w:r>
      <w:hyperlink r:id="rId35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3" w:name="sub_72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Объекты передаются в безвозмездное пользование на неопределенный срок либо на срок, указанный заявителем. В договоре безвозмездного пользования имуществом предусматриваются сроки безвозмездного пользования, условия использования, содержания и обеспечения сохранности имущества, а также иные условия в соответствии с федеральным законодательством.</w:t>
      </w:r>
    </w:p>
    <w:bookmarkEnd w:id="10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Форма договора безвозмездного пользования утверждается постановлением Администрации.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4" w:name="sub_73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Ссудодателем по договору безвозмездного пользования муниципального имущества выступает лицо, наделенное правом оперативного управления или хозяйственного ведения на объект муниципальной собственности </w:t>
      </w:r>
      <w:r w:rsidR="006B5A3F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8E491C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0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Ссудодателем по договору безвозмездного пользования объектов муниципальной собственности, составляющих казну </w:t>
      </w:r>
      <w:r w:rsidR="006B5A3F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Ссудодатель не вправе давать согласие ссудополучателю на передачу объектов муниципальной собственности в аренду или безвозмездное пользование.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5" w:name="sub_74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4. Ссудополучатель, которому в пользование на безвозмездной основе предоставлено недвижимое имущество, возмещает Ссудодателю коммунальные и эксплуатационные расходы, вносит другие платежи, предусмотренные договором безвозмездного пользования в порядке, установленном договором.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6" w:name="sub_75"/>
      <w:bookmarkEnd w:id="105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Дополнительные условия передачи в безвозмездное пользование помещений и зданий, являющихся историческими и архитектурными памятниками местного значения, оговариваются в договорах безвозмездного пользования в соответствии с законодательством Российской Федерации, Краснодарского края.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7" w:name="sub_76"/>
      <w:bookmarkEnd w:id="106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6. Произведенные ссудополучателем неотделимые улучшения имущества без возмещения их стоимости остаются в собственности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8" w:name="sub_77"/>
      <w:bookmarkEnd w:id="107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7. Заключение договоров безвозмездного пользования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09" w:name="sub_771"/>
      <w:bookmarkEnd w:id="108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</w:t>
      </w:r>
      <w:r w:rsidR="008E491C" w:rsidRPr="006E704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 безвозмездного пользования.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0" w:name="sub_722"/>
      <w:bookmarkEnd w:id="109"/>
      <w:r w:rsidRPr="006E704A">
        <w:rPr>
          <w:rFonts w:ascii="Times New Roman" w:hAnsi="Times New Roman" w:cs="Times New Roman"/>
          <w:sz w:val="28"/>
          <w:szCs w:val="28"/>
        </w:rPr>
        <w:t xml:space="preserve">2) Администрация проводит торги по передаче в безвозмездное пользование муниципального имущества в порядке, установленном действующим законодательством, и заключает договор безвозмездного пользования с победителем торгов, предложившем наибольшую цену за право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заключить договор.</w:t>
      </w:r>
    </w:p>
    <w:bookmarkEnd w:id="11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проведении конкурсов или аукционов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3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5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1" w:name="sub_78"/>
      <w:r w:rsidRPr="006E704A">
        <w:rPr>
          <w:rFonts w:ascii="Times New Roman" w:hAnsi="Times New Roman" w:cs="Times New Roman"/>
          <w:sz w:val="28"/>
          <w:szCs w:val="28"/>
        </w:rPr>
        <w:t xml:space="preserve"> Закона № 209-ФЗ. 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8. Заключение договоров безвозмездного пользования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2" w:name="sub_281"/>
      <w:bookmarkEnd w:id="111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3" w:name="sub_282"/>
      <w:bookmarkEnd w:id="112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безвозмездного пользования в отношении объекта муниципальной собственности, в котором указывает:</w:t>
      </w:r>
    </w:p>
    <w:bookmarkEnd w:id="11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платы за право заключить договор);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заинтересованного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технического плана, на котором обозначено помещение.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4" w:name="sub_28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11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безвозмездного пользования в отношении объекта муниципальной собственности путем проведения торгов в форме письма;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безвозмездного пользования в отношении объекта муниципальной собственности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5" w:name="sub_28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безвозмездного пользования в отношении объекта муниципальной собственности по результатам торгов муниципальное учреждение или муниципальное унитарное предприятие проводит торги по продаже права на заключение договора безвозмездного пользования в порядке, установленном действующим законодательством, и заключает договор безвозмездного пользования с победителем торгов.</w:t>
      </w:r>
    </w:p>
    <w:bookmarkEnd w:id="11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муниципальное учреждение или муниципальное унитарное предприятие предоставляет копию договора безвозмездного пользования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6" w:name="sub_28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безвозмездного пользования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17" w:name="sub_79"/>
      <w:bookmarkEnd w:id="116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9. Заключение договоров безвозмездного пользования муниципального имущества, закрепленного на праве оперативного управления или хозяйственного ведения, без проведения торгов, в случаях установленных </w:t>
      </w:r>
      <w:hyperlink r:id="rId37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8" w:name="sub_591"/>
      <w:bookmarkEnd w:id="117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9" w:name="sub_592"/>
      <w:bookmarkEnd w:id="118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безвозмездного пользования в отношении объекта муниципальной собственности без проведения торгов, в котором указывает:</w:t>
      </w:r>
    </w:p>
    <w:bookmarkEnd w:id="11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безвозмездное пользование;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норму </w:t>
      </w:r>
      <w:hyperlink r:id="rId3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на основании которой имущество может быть предоставлено заявителю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копию заявления заинтересованного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технического плана, на котором обозначено помещение.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0" w:name="sub_59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12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безвозмездного пользования в отношении объекта муниципальной собственности без проведения торгов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безвозмездного пользования в отношении объекта муниципальной собственности без проведения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торгов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Администрация принимает решение о согласовании заключения договора безвозмездного пользования в отношении объекта муниципальной собственности без проведения торгов одному хозяйствующему субъекту с соблюдением требований </w:t>
      </w:r>
      <w:hyperlink r:id="rId3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15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1" w:name="sub_59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безвозмездного пользования в отношении объекта муниципальной собственности без проведения торгов муниципальное учреждение или муниципальное унитарное предприятие заключает договор безвозмездного пользования с заявителем.</w:t>
      </w:r>
    </w:p>
    <w:bookmarkEnd w:id="12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муниципальное учреждение или предприятие предоставляет копию договора безвозмездного пользования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2" w:name="sub_59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безвозмездного пользования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3" w:name="sub_710"/>
      <w:bookmarkEnd w:id="122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r w:rsidR="00EB50A3" w:rsidRPr="006E704A">
        <w:rPr>
          <w:rFonts w:ascii="Times New Roman" w:hAnsi="Times New Roman" w:cs="Times New Roman"/>
          <w:sz w:val="28"/>
          <w:szCs w:val="28"/>
        </w:rPr>
        <w:t>Муниципальное учреждение или предприятие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использованием имущества по целевому назначению в форме проверок, проводимых в соответствии с утвержденными планами</w:t>
      </w:r>
      <w:r w:rsidR="00EB50A3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2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обследования (осмотра) муниципального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</w:t>
      </w:r>
      <w:r w:rsidR="002D24DB" w:rsidRPr="006E704A">
        <w:rPr>
          <w:rStyle w:val="FontStyle81"/>
          <w:sz w:val="28"/>
          <w:szCs w:val="28"/>
        </w:rPr>
        <w:t>Администрация организует работу по учету договоров безвозмездного пользования муниципальной собственности.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4" w:name="sub_9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8. Возникновение и прекращение права оперативного управления</w:t>
      </w: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или хозяйственного ведения на объекты муниципальной собственности</w:t>
      </w:r>
    </w:p>
    <w:bookmarkEnd w:id="124"/>
    <w:p w:rsidR="002D24DB" w:rsidRPr="006E704A" w:rsidRDefault="002D24DB" w:rsidP="00502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eastAsia="Calibri" w:hAnsi="Times New Roman" w:cs="Times New Roman"/>
          <w:sz w:val="28"/>
          <w:szCs w:val="28"/>
        </w:rPr>
      </w:pPr>
      <w:bookmarkStart w:id="125" w:name="sub_91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</w:t>
      </w:r>
      <w:r w:rsidR="00A261D0" w:rsidRPr="006E704A">
        <w:rPr>
          <w:rFonts w:ascii="Times New Roman" w:eastAsia="Calibri" w:hAnsi="Times New Roman" w:cs="Times New Roman"/>
          <w:sz w:val="28"/>
          <w:szCs w:val="28"/>
        </w:rPr>
        <w:t>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bookmarkEnd w:id="12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в хозяйственное ведение и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оперативное управление может производиться при учреждении муниципальных унитарных предприятий, муниципальных учреждений и в процессе их деятельности.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6" w:name="sub_92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Для принятия решения о закреплении муниципального имущества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или праве хозяйственного ведения потенциальный балансодержатель представляет в </w:t>
      </w:r>
      <w:r w:rsidR="00A261D0" w:rsidRPr="006E704A">
        <w:rPr>
          <w:rFonts w:ascii="Times New Roman" w:hAnsi="Times New Roman" w:cs="Times New Roman"/>
          <w:sz w:val="28"/>
          <w:szCs w:val="28"/>
        </w:rPr>
        <w:t>Администрацию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письменное согласие, содержащее следующие данные:</w:t>
      </w:r>
    </w:p>
    <w:bookmarkEnd w:id="12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основных средств (кроме зданий, сооружений): наименование имущества,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транспортных средств: наименование имущества, год ввода в эксплуатацию,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объектов недвижимости: наименование имущества, адрес местонахождения, год ввода в эксплуатацию, балансовую/ остаточную стоимость имущества.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7" w:name="sub_93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Для принятия в установленном законодательством порядке решения о прекращении права оперативного управления муниципального учреждения и права хозяйственного ведения Балансодержатель муниципального имущества представляет в </w:t>
      </w:r>
      <w:r w:rsidR="00A261D0" w:rsidRPr="006E704A">
        <w:rPr>
          <w:rFonts w:ascii="Times New Roman" w:hAnsi="Times New Roman" w:cs="Times New Roman"/>
          <w:sz w:val="28"/>
          <w:szCs w:val="28"/>
        </w:rPr>
        <w:t>Администрацию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письменное согласие, содержащее следующие данные:</w:t>
      </w:r>
    </w:p>
    <w:bookmarkEnd w:id="12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основных средств (кроме зданий, сооружений): наименование имущества, инвентарный номер, год ввода в эксплуатацию,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транспортных средств: наименование имущества, год ввода в эксплуатацию, инвентарный номер, серию и номер паспорта транспортного средства, идентификационный номер, номер кузова, номер кузова, балансовую/ остаточную стоимость имущества, копию паспорта транспортного средства и свидетельства о государственной регистрации транспортного средства (заверенные Балансодержателем);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объектов недвижимости: наименование имущества, адрес местонахождения, год ввода в эксплуатацию, инвентарный номер, балансовую/ остаточную стоимость имущества, копию технического паспорта объекта (заверенную печатью Балансодержателя).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8" w:name="sub_94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Прекращение права оперативного управления или права хозяйственного ведения на объекты муниципального имущества осуществляется по основаниям и в порядке, предусмотренном </w:t>
      </w:r>
      <w:hyperlink r:id="rId40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Гражданским кодексом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РФ,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 на основании постановления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9" w:name="sub_95"/>
      <w:bookmarkEnd w:id="128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В случае ликвидации, реорганизации муниципального учреждения прекращение права оперативного или права хозяйственного ведения на объекты недвижимого имущества в регистрирующем органе осуществляет представитель Администрации.</w:t>
      </w:r>
    </w:p>
    <w:bookmarkEnd w:id="12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E522D7" w:rsidRPr="006E704A" w:rsidRDefault="00E522D7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0" w:name="sub_111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9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Порядок управления </w:t>
      </w:r>
      <w:proofErr w:type="gramStart"/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муниципальными</w:t>
      </w:r>
      <w:proofErr w:type="gramEnd"/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казенными учреждениями</w:t>
      </w:r>
    </w:p>
    <w:bookmarkEnd w:id="13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1" w:name="sub_1111"/>
      <w:r>
        <w:rPr>
          <w:rFonts w:ascii="Times New Roman" w:hAnsi="Times New Roman" w:cs="Times New Roman"/>
          <w:sz w:val="28"/>
          <w:szCs w:val="28"/>
        </w:rPr>
        <w:t>9.</w:t>
      </w:r>
      <w:r w:rsidR="00E522D7" w:rsidRPr="006E704A">
        <w:rPr>
          <w:rFonts w:ascii="Times New Roman" w:hAnsi="Times New Roman" w:cs="Times New Roman"/>
          <w:sz w:val="28"/>
          <w:szCs w:val="28"/>
        </w:rPr>
        <w:t>1. К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азенные учреждения (далее - муниципальное учреждение) создаются и ликвидируются в порядке, установленном </w:t>
      </w:r>
      <w:r w:rsidR="006101CC" w:rsidRPr="006E70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</w:t>
      </w:r>
      <w:r w:rsidR="00F2218B" w:rsidRPr="006E704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2" w:name="sub_112"/>
      <w:bookmarkEnd w:id="131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От имени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функции учредителя муниципального учреждения осуществляет Администрация</w:t>
      </w:r>
      <w:bookmarkStart w:id="133" w:name="sub_113"/>
      <w:bookmarkEnd w:id="132"/>
      <w:r w:rsidR="00EC72B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6101CC" w:rsidRPr="006E704A">
        <w:rPr>
          <w:rFonts w:ascii="Times New Roman" w:hAnsi="Times New Roman" w:cs="Times New Roman"/>
          <w:sz w:val="28"/>
          <w:szCs w:val="28"/>
        </w:rPr>
        <w:t xml:space="preserve">в части наделения учреждения имуществом, 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F2218B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1CC" w:rsidRPr="006E704A">
        <w:rPr>
          <w:rFonts w:ascii="Times New Roman" w:hAnsi="Times New Roman" w:cs="Times New Roman"/>
          <w:sz w:val="28"/>
          <w:szCs w:val="28"/>
        </w:rPr>
        <w:t>, в ведении которого находится учреждение, - в части определения структуры, целей и задач муниципального учреждения</w:t>
      </w:r>
      <w:r w:rsidR="00EC72B7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Утверждение Устава муниципального учреждения, внесение в него изменений и дополнений, утверждение Устава в новой редакции осуществляется 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4" w:name="sub_114"/>
      <w:bookmarkEnd w:id="133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Администрация закрепляет имущество за муниципальным учреждением в оперативное управление, изымает излишнее, неиспользуемое или используемое не по назначению муниципальное имущество.</w:t>
      </w:r>
    </w:p>
    <w:bookmarkEnd w:id="13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эксплуатацией, сохранностью и целевым использованием имущества.</w:t>
      </w:r>
    </w:p>
    <w:p w:rsidR="00EC72B7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5" w:name="sub_115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Назначение на должность руководителя муниципального учреждения, освобождение от нее </w:t>
      </w:r>
      <w:bookmarkEnd w:id="135"/>
      <w:r w:rsidR="00EC72B7" w:rsidRPr="006E70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4458" w:rsidRPr="006E704A">
        <w:rPr>
          <w:rFonts w:ascii="Times New Roman" w:hAnsi="Times New Roman" w:cs="Times New Roman"/>
          <w:sz w:val="28"/>
          <w:szCs w:val="28"/>
        </w:rPr>
        <w:t>.</w:t>
      </w:r>
    </w:p>
    <w:p w:rsidR="00EC72B7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6" w:name="sub_116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Еже</w:t>
      </w:r>
      <w:r w:rsidR="008838C5" w:rsidRPr="006E704A">
        <w:rPr>
          <w:rFonts w:ascii="Times New Roman" w:hAnsi="Times New Roman" w:cs="Times New Roman"/>
          <w:sz w:val="28"/>
          <w:szCs w:val="28"/>
        </w:rPr>
        <w:t>годно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срок, установленный для сдачи бухгалтерской отчетности, руководитель муниципального учреждения представляет Администрации </w:t>
      </w:r>
      <w:bookmarkEnd w:id="136"/>
      <w:r w:rsidR="00EC72B7" w:rsidRPr="006E704A">
        <w:rPr>
          <w:rFonts w:ascii="Times New Roman" w:hAnsi="Times New Roman" w:cs="Times New Roman"/>
          <w:sz w:val="28"/>
          <w:szCs w:val="28"/>
        </w:rPr>
        <w:t>отчет об использовании имущества, закрепленного за учреждением, а также бухгалтерский баланс по необходимости.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требованию Администрации руководитель муниципального учреждения ежегодно, одновременно с представлением годового отчета, представляет пояснительную записку о результатах финансово-хозяйственной деятельности учреждения за год.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несет персональную ответственность за представление отчетности.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7" w:name="sub_117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Порядок определения перечней особо ценного движимого имущества муниципального учреждения устанавливается постановлением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37"/>
    <w:p w:rsidR="002D24DB" w:rsidRPr="006E704A" w:rsidRDefault="002D24DB" w:rsidP="006E704A">
      <w:pPr>
        <w:ind w:firstLine="0"/>
      </w:pP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8" w:name="sub_13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Приватизация и иное отчуждение объектов муниципальной собственности</w:t>
      </w:r>
    </w:p>
    <w:bookmarkEnd w:id="138"/>
    <w:p w:rsidR="002D24DB" w:rsidRPr="006E704A" w:rsidRDefault="002D24DB" w:rsidP="00502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9" w:name="sub_13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Продавцом при продаже объектов муниципальной собственности выступает Администрация. Организатором торгов выступает Администрация.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0" w:name="sub_132"/>
      <w:bookmarkEnd w:id="139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1" w:name="sub_133"/>
      <w:bookmarkEnd w:id="140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В целях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организации приватизации имущества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создается комиссия по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приватизации имущества </w:t>
      </w:r>
      <w:r w:rsidR="006B5A3F">
        <w:rPr>
          <w:rFonts w:ascii="Times New Roman" w:hAnsi="Times New Roman" w:cs="Times New Roman"/>
          <w:sz w:val="28"/>
          <w:szCs w:val="28"/>
        </w:rPr>
        <w:t>Ильинского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A3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(далее - Комиссия). Положение и состав Комиссии утверждаются постановлением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</w:t>
      </w:r>
      <w:r w:rsidR="00E522D7" w:rsidRPr="006E7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1141E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 Комиссия осуществляет функции по приватизации в соответствии со своими полномочиями.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2" w:name="sub_134"/>
      <w:bookmarkEnd w:id="14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Приватизация объектов муниципальной собственности осуществляется в соответствии с программой приватизации объектов муниципальной собственности, утвержденной решением Совета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1141E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на финансовый год.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3" w:name="sub_135"/>
      <w:bookmarkEnd w:id="142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Проект программы приватизации объектов муниципальной собственности готовится Администрацией и должен содержать следующую информацию:</w:t>
      </w:r>
    </w:p>
    <w:bookmarkEnd w:id="14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адрес, по которому расположен объект;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объекта, подлежащего приватизации и площадь земельного участка;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принадлежность к объектам - памятникам истории, архитектуры и культуры местного значения (при наличии);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номинальная стоимость доли (акций) </w:t>
      </w:r>
      <w:r w:rsidR="006B5A3F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Новопокровского района </w:t>
      </w:r>
      <w:r w:rsidRPr="006E704A">
        <w:rPr>
          <w:rFonts w:ascii="Times New Roman" w:hAnsi="Times New Roman" w:cs="Times New Roman"/>
          <w:sz w:val="28"/>
          <w:szCs w:val="28"/>
        </w:rPr>
        <w:t>в уставном капитале общества с ограниченной ответственностью (акционерного общества).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4" w:name="sub_136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Приватизация объектов муниципальной собственности, являющихся памятниками истории и культуры местного значения, осуществляется по согласованию с департаментом культуры администрации Краснодарского края.</w:t>
      </w:r>
    </w:p>
    <w:bookmarkEnd w:id="14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5" w:name="sub_137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</w:t>
      </w:r>
      <w:hyperlink r:id="rId4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29 июля 1998 года № 135-ФЗ «Об оценочной деятельности в Российской Федерации».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6" w:name="sub_138"/>
      <w:bookmarkEnd w:id="145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8. Администрация готовит отчет о выполнении программы приватизации имущества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за текущий год и выносит на утверждение Совета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7" w:name="sub_139"/>
      <w:bookmarkEnd w:id="146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2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14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Закона № 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оценщиком в порядке, установленном </w:t>
      </w:r>
      <w:hyperlink r:id="rId4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29 июля 1998 года №</w:t>
      </w:r>
      <w:r w:rsidR="003F5163" w:rsidRPr="006E704A">
        <w:rPr>
          <w:rFonts w:ascii="Times New Roman" w:hAnsi="Times New Roman" w:cs="Times New Roman"/>
          <w:sz w:val="28"/>
          <w:szCs w:val="28"/>
        </w:rPr>
        <w:t> 135-ФЗ «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Об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оценочной деятельности в Российской Федерации</w:t>
      </w:r>
      <w:r w:rsidR="003F5163" w:rsidRPr="006E704A">
        <w:rPr>
          <w:rFonts w:ascii="Times New Roman" w:hAnsi="Times New Roman" w:cs="Times New Roman"/>
          <w:sz w:val="28"/>
          <w:szCs w:val="28"/>
        </w:rPr>
        <w:t>»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этом такое преимущественное право может быть реализовано при условии, что: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48" w:name="sub_291"/>
      <w:bookmarkEnd w:id="147"/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1) арендуемое имущество по состоянию на 1 июля 2013 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4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 года № 159-ФЗ «Об особенностях отчуждения недвижимого имущества, находящегося в государственной собственности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Закон № 159-ФЗ);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49" w:name="sub_292"/>
      <w:bookmarkEnd w:id="148"/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45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4 статьи 4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159-ФЗ, а в случае, предусмотренном </w:t>
      </w:r>
      <w:hyperlink r:id="rId4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0" w:name="sub_293"/>
      <w:bookmarkEnd w:id="149"/>
      <w:r w:rsidRPr="006E704A">
        <w:rPr>
          <w:rFonts w:ascii="Times New Roman" w:hAnsi="Times New Roman" w:cs="Times New Roman"/>
          <w:sz w:val="28"/>
          <w:szCs w:val="28"/>
        </w:rPr>
        <w:t xml:space="preserve">3) арендуемое имущество не включено в утвержденный в соответствии с </w:t>
      </w:r>
      <w:hyperlink r:id="rId4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4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1" w:name="sub_1310"/>
      <w:bookmarkEnd w:id="150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 в порядке, установленном </w:t>
      </w:r>
      <w:hyperlink r:id="rId50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имущества», Администрация направляет арендаторам - субъектам малого и среднего предпринимательства, соответствующим установленным </w:t>
      </w:r>
      <w:hyperlink w:anchor="sub_139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9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настоящего раздела требованиям, копии указанного решения, предложения о заключении договоров купли-продажи объектов муниципальной собственности и проекты договоров купли-продажи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2" w:name="sub_1311"/>
      <w:bookmarkEnd w:id="15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Субъекты малого и среднего предпринимательства вправе реализовать предоставленное им преимущественное право на приватизацию арендуемого имущества в сроки, установленные </w:t>
      </w:r>
      <w:hyperlink r:id="rId5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№ 159-ФЗ.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3" w:name="sub_1312"/>
      <w:bookmarkEnd w:id="152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12. Информация о приватизации муниципального имущества, подлежит опубликованию в официальном печатном издании и размещению на </w:t>
      </w:r>
      <w:hyperlink r:id="rId52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сети Интернет, а также на </w:t>
      </w:r>
      <w:hyperlink r:id="rId5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4" w:name="sub_1313"/>
      <w:bookmarkEnd w:id="153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13. Продажа муниципального имущества способами, установленными </w:t>
      </w:r>
      <w:hyperlink r:id="rId54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 18 - 20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5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23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6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24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2001 года № 178-ФЗ «О приватизации государственного и муниципального имущества», может осуществляться в электронной форме. Продажа муниципального имущества в электронной форме осуществляется в соответствии со </w:t>
      </w:r>
      <w:hyperlink r:id="rId57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 32.1.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 года № 178-ФЗ «О приватизации государственного и муниципального имущества». 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5B3FA1" w:rsidRPr="006E704A" w:rsidRDefault="005B3FA1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Договор купли-продажи с победителем аукциона заключается, в силу требований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>.14 ст. 18 Федерального закона от 21.01.2001г. № 178-ФЗ, в течение 5 рабочих дней с даты подведения итогов аукциона.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5" w:name="sub_140"/>
      <w:bookmarkEnd w:id="154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14. Порядок отчуждения объектов муниципальной собственности, не относящихся к сфере действия </w:t>
      </w:r>
      <w:hyperlink r:id="rId58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6" w:name="sub_141"/>
      <w:bookmarkEnd w:id="155"/>
      <w:r w:rsidRPr="006E704A">
        <w:rPr>
          <w:rFonts w:ascii="Times New Roman" w:hAnsi="Times New Roman" w:cs="Times New Roman"/>
          <w:sz w:val="28"/>
          <w:szCs w:val="28"/>
        </w:rPr>
        <w:t xml:space="preserve">1) Объекты муниципальной собственности могут быть отчуждены на основании постановления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7" w:name="sub_142"/>
      <w:bookmarkEnd w:id="156"/>
      <w:r w:rsidRPr="006E704A">
        <w:rPr>
          <w:rFonts w:ascii="Times New Roman" w:hAnsi="Times New Roman" w:cs="Times New Roman"/>
          <w:sz w:val="28"/>
          <w:szCs w:val="28"/>
        </w:rPr>
        <w:t xml:space="preserve">2) Имущество, находящееся в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и составляющее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может быть отчуждено по договору мены.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8" w:name="sub_143"/>
      <w:bookmarkEnd w:id="157"/>
      <w:r w:rsidRPr="006E704A">
        <w:rPr>
          <w:rFonts w:ascii="Times New Roman" w:hAnsi="Times New Roman" w:cs="Times New Roman"/>
          <w:sz w:val="28"/>
          <w:szCs w:val="28"/>
        </w:rPr>
        <w:t xml:space="preserve">3) Решения о совершении сделок мены с объектами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составляющими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E522D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D1F69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принимаются Администрацией.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9" w:name="sub_144"/>
      <w:bookmarkEnd w:id="158"/>
      <w:r w:rsidRPr="006E704A">
        <w:rPr>
          <w:rFonts w:ascii="Times New Roman" w:hAnsi="Times New Roman" w:cs="Times New Roman"/>
          <w:sz w:val="28"/>
          <w:szCs w:val="28"/>
        </w:rPr>
        <w:t xml:space="preserve">4) Мена объектов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составляющих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осуществляется в порядке, предусмотренном федеральным законодательством и законодательством Краснодарского края.</w:t>
      </w:r>
    </w:p>
    <w:p w:rsidR="00F85BB9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85BB9" w:rsidRPr="006E704A">
        <w:rPr>
          <w:rFonts w:ascii="Times New Roman" w:hAnsi="Times New Roman" w:cs="Times New Roman"/>
          <w:sz w:val="28"/>
          <w:szCs w:val="28"/>
        </w:rPr>
        <w:t>15. Приватизация муниципального жилищного фонда</w:t>
      </w:r>
      <w:proofErr w:type="gramStart"/>
      <w:r w:rsidR="00F85BB9"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BB9" w:rsidRPr="006E7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BB9" w:rsidRPr="006E70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5BB9" w:rsidRPr="006E704A">
        <w:rPr>
          <w:rFonts w:ascii="Times New Roman" w:hAnsi="Times New Roman" w:cs="Times New Roman"/>
          <w:sz w:val="28"/>
          <w:szCs w:val="28"/>
        </w:rPr>
        <w:t xml:space="preserve">существляется на основании Закона Российской Федерации от 04.07.1991г. № 1541-1 «О приватизации жилищного фонда в Российской Федерации», Жилищного кодекса в Российской Федерации, 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порядком приватизации муниципального жилого фонда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bookmarkEnd w:id="15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0" w:name="sub_22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Обеспечение исполнения обязательств </w:t>
      </w:r>
      <w:r w:rsidR="00F73FC7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:rsidR="00CB2D4C" w:rsidRPr="006E704A" w:rsidRDefault="003D1F69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муниципальных учреждений путем залога</w:t>
      </w: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собственности</w:t>
      </w:r>
    </w:p>
    <w:bookmarkEnd w:id="16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1" w:name="sub_201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Обеспечение исполнения обязательств Администрации может осуществляться путем залога муниципального имущества, состоящего в казне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2" w:name="sub_202"/>
      <w:bookmarkEnd w:id="161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Залогодателем имущества, состоящего в казне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B63784" w:rsidRPr="006E704A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3" w:name="sub_203"/>
      <w:bookmarkEnd w:id="162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Обеспечение исполнения обязательств муниципального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действующему законодательству.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4" w:name="sub_204"/>
      <w:bookmarkEnd w:id="163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Муниципальное учреждение не вправе заключать залоговые сделки с муниципальной собственностью, закрепленной за ним на праве оперативного управления.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5" w:name="sub_205"/>
      <w:bookmarkEnd w:id="164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Залоговые сделки, обеспечивающие исполнение обязательств</w:t>
      </w:r>
      <w:r w:rsidR="00F73FC7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заключаются в качестве залогодателя Администрацией, которая заключает обеспечиваемую залогом сделку.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6" w:name="sub_206"/>
      <w:bookmarkEnd w:id="165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Администрация осуществляет учет залоговых сделок.</w:t>
      </w:r>
    </w:p>
    <w:p w:rsidR="003C5818" w:rsidRPr="006E704A" w:rsidRDefault="003C5818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50217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7" w:name="sub_21"/>
      <w:bookmarkEnd w:id="166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Заключительные положения</w:t>
      </w:r>
    </w:p>
    <w:bookmarkEnd w:id="16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8" w:name="sub_2111"/>
      <w:r>
        <w:rPr>
          <w:rFonts w:ascii="Times New Roman" w:hAnsi="Times New Roman" w:cs="Times New Roman"/>
          <w:sz w:val="28"/>
          <w:szCs w:val="28"/>
        </w:rPr>
        <w:t>12.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E74BD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руководители муниципальных учреждений за нарушение настоящего Положения несут ответственность в соответствии с действующим законодательством Российской Федерации.</w:t>
      </w:r>
    </w:p>
    <w:bookmarkEnd w:id="168"/>
    <w:p w:rsidR="002D24DB" w:rsidRPr="006E704A" w:rsidRDefault="002D24DB" w:rsidP="006E70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6E70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CB2D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6E704A" w:rsidRDefault="009B2026" w:rsidP="00502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56E9" w:rsidRPr="006E704A" w:rsidRDefault="00E74BD8" w:rsidP="00502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0856E9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9B2026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026" w:rsidRPr="006E704A" w:rsidRDefault="0050217F" w:rsidP="005021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</w:t>
      </w:r>
      <w:r w:rsidR="000856E9" w:rsidRPr="006E704A">
        <w:rPr>
          <w:rFonts w:ascii="Times New Roman" w:hAnsi="Times New Roman" w:cs="Times New Roman"/>
          <w:sz w:val="28"/>
          <w:szCs w:val="28"/>
        </w:rPr>
        <w:t xml:space="preserve">  </w:t>
      </w:r>
      <w:bookmarkStart w:id="169" w:name="_GoBack"/>
      <w:bookmarkEnd w:id="169"/>
      <w:r w:rsidR="009B2026" w:rsidRPr="006E70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1DE2" w:rsidRPr="006E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026" w:rsidRPr="006E704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74BD8" w:rsidRPr="006E704A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5038D8" w:rsidRPr="006E704A" w:rsidRDefault="005038D8" w:rsidP="00AB3495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5038D8" w:rsidRPr="006E704A" w:rsidSect="006E704A">
          <w:headerReference w:type="default" r:id="rId59"/>
          <w:headerReference w:type="first" r:id="rId6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024"/>
        <w:gridCol w:w="4762"/>
      </w:tblGrid>
      <w:tr w:rsidR="005038D8" w:rsidRPr="006E704A" w:rsidTr="00AB3495">
        <w:tc>
          <w:tcPr>
            <w:tcW w:w="10314" w:type="dxa"/>
          </w:tcPr>
          <w:p w:rsidR="005038D8" w:rsidRPr="006E704A" w:rsidRDefault="005038D8" w:rsidP="00AB3495">
            <w:pPr>
              <w:pStyle w:val="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39" w:type="dxa"/>
          </w:tcPr>
          <w:p w:rsidR="005038D8" w:rsidRPr="006E704A" w:rsidRDefault="005038D8" w:rsidP="00AB3495">
            <w:pPr>
              <w:pStyle w:val="1"/>
              <w:contextualSpacing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5038D8" w:rsidRPr="006E704A" w:rsidRDefault="005038D8" w:rsidP="00E74BD8">
            <w:pPr>
              <w:pStyle w:val="1"/>
              <w:contextualSpacing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Положению</w:t>
            </w: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о порядке управления и распоряжения объектами муниципальной собственности </w:t>
            </w:r>
            <w:r w:rsidR="00E74BD8"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Ильинского</w:t>
            </w: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038D8" w:rsidRPr="006E704A" w:rsidRDefault="005038D8" w:rsidP="005038D8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Реестр муниципальной собственности </w:t>
      </w:r>
      <w:r w:rsidR="00E74B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1. Сведения о муниципальном недвижимом имуществе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457"/>
        <w:gridCol w:w="1255"/>
        <w:gridCol w:w="1438"/>
        <w:gridCol w:w="1195"/>
        <w:gridCol w:w="1357"/>
        <w:gridCol w:w="1245"/>
        <w:gridCol w:w="1023"/>
      </w:tblGrid>
      <w:tr w:rsidR="005038D8" w:rsidRPr="006E704A" w:rsidTr="00CF293E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балансовой стоимости недвижимого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начисленной амортизации (износе)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</w:t>
            </w:r>
            <w:r w:rsidRPr="006E704A">
              <w:rPr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Реквизиты документов - оснований возникновения (прекращения) права муниципальной собственности на недвижи</w:t>
            </w:r>
            <w:r w:rsidRPr="006E704A">
              <w:rPr>
                <w:sz w:val="28"/>
                <w:szCs w:val="28"/>
              </w:rPr>
              <w:lastRenderedPageBreak/>
              <w:t>мое имущество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Сведения о правообладателе муниципального недвижимого имущества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</w:t>
            </w:r>
            <w:r w:rsidRPr="006E704A">
              <w:rPr>
                <w:sz w:val="28"/>
                <w:szCs w:val="28"/>
              </w:rPr>
              <w:lastRenderedPageBreak/>
              <w:t>ичениях (обременениях) с указанием основания и даты их возникновения и прекращения</w:t>
            </w:r>
          </w:p>
        </w:tc>
      </w:tr>
      <w:tr w:rsidR="005038D8" w:rsidRPr="006E704A" w:rsidTr="00CF293E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11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 Сведения о муниципальном движимом имуществе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121"/>
        <w:gridCol w:w="2126"/>
        <w:gridCol w:w="2126"/>
        <w:gridCol w:w="2126"/>
        <w:gridCol w:w="1985"/>
        <w:gridCol w:w="1904"/>
        <w:gridCol w:w="1781"/>
      </w:tblGrid>
      <w:tr w:rsidR="005038D8" w:rsidRPr="006E704A" w:rsidTr="00CF293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балансовой стоимости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начисленной амортизации (износе)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документов - оснований возникновения (прекращения) права муниципально</w:t>
            </w:r>
            <w:r w:rsidRPr="006E704A">
              <w:rPr>
                <w:sz w:val="28"/>
                <w:szCs w:val="28"/>
              </w:rPr>
              <w:lastRenderedPageBreak/>
              <w:t>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 xml:space="preserve">Сведения об установленных в отношении муниципального движимого имущества </w:t>
            </w:r>
            <w:r w:rsidRPr="006E704A">
              <w:rPr>
                <w:sz w:val="28"/>
                <w:szCs w:val="28"/>
              </w:rPr>
              <w:lastRenderedPageBreak/>
              <w:t>ограничениях (обременениях) с указанием основания и даты их возникновения и прекращения</w:t>
            </w:r>
          </w:p>
        </w:tc>
      </w:tr>
      <w:tr w:rsidR="005038D8" w:rsidRPr="006E704A" w:rsidTr="00CF293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8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2.1. Сведения об акциях акционерных обществ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693"/>
      </w:tblGrid>
      <w:tr w:rsidR="005038D8" w:rsidRPr="006E704A" w:rsidTr="00CF293E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Номинальная стоимость акций</w:t>
            </w:r>
          </w:p>
        </w:tc>
      </w:tr>
      <w:tr w:rsidR="005038D8" w:rsidRPr="006E704A" w:rsidTr="00A5644C">
        <w:trPr>
          <w:trHeight w:val="123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</w:tr>
    </w:tbl>
    <w:p w:rsidR="00CF293E" w:rsidRPr="006E704A" w:rsidRDefault="00CF293E" w:rsidP="005021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2.2. Сведения о долях (вкладах) в уставных (складочных) капиталах хозяйственных обществ и товариществ</w:t>
      </w: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599"/>
      </w:tblGrid>
      <w:tr w:rsidR="005038D8" w:rsidRPr="006E704A" w:rsidTr="00CF293E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 xml:space="preserve">Наименование хозяйственного общества, </w:t>
            </w:r>
            <w:r w:rsidRPr="006E704A">
              <w:rPr>
                <w:sz w:val="28"/>
                <w:szCs w:val="28"/>
              </w:rPr>
              <w:lastRenderedPageBreak/>
              <w:t>товарищества, его основной государственный регистрационный номер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 xml:space="preserve">Размер уставного (складочного) капитала хозяйственного </w:t>
            </w:r>
            <w:r w:rsidRPr="006E704A">
              <w:rPr>
                <w:sz w:val="28"/>
                <w:szCs w:val="28"/>
              </w:rPr>
              <w:lastRenderedPageBreak/>
              <w:t>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038D8" w:rsidRPr="006E704A" w:rsidTr="00A5644C">
        <w:trPr>
          <w:trHeight w:val="841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3. </w:t>
      </w:r>
      <w:proofErr w:type="gramStart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5038D8" w:rsidRPr="006E704A" w:rsidRDefault="005038D8" w:rsidP="005021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9B2026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0" w:name="sub_32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3.1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Муниципальные учреждения</w:t>
      </w:r>
    </w:p>
    <w:bookmarkEnd w:id="170"/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1711"/>
      </w:tblGrid>
      <w:tr w:rsidR="005038D8" w:rsidRPr="006E704A" w:rsidTr="00CF293E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Среднесписочная численность работников</w:t>
            </w:r>
          </w:p>
        </w:tc>
      </w:tr>
      <w:tr w:rsidR="005038D8" w:rsidRPr="006E704A" w:rsidTr="00CF293E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</w:tr>
    </w:tbl>
    <w:p w:rsidR="009F2740" w:rsidRPr="006E704A" w:rsidRDefault="009F2740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F35BC4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1" w:name="sub_33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3.2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bookmarkEnd w:id="171"/>
    <w:p w:rsidR="00E74BD8" w:rsidRPr="006E704A" w:rsidRDefault="00E74BD8" w:rsidP="0050217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409"/>
      </w:tblGrid>
      <w:tr w:rsidR="005038D8" w:rsidRPr="006E704A" w:rsidTr="00CF293E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6E704A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№</w:t>
            </w:r>
            <w:r w:rsidR="005038D8" w:rsidRPr="006E704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038D8" w:rsidRPr="006E704A">
              <w:rPr>
                <w:sz w:val="28"/>
                <w:szCs w:val="28"/>
              </w:rPr>
              <w:t>/</w:t>
            </w:r>
            <w:proofErr w:type="spell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038D8" w:rsidRPr="006E704A" w:rsidTr="00CF293E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</w:tr>
    </w:tbl>
    <w:p w:rsidR="00E74BD8" w:rsidRPr="006E704A" w:rsidRDefault="00E74BD8" w:rsidP="005021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F35BC4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2" w:name="sub_34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3.3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Иные юридические </w:t>
      </w: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лица, в которых муниципальное образование является учредителем (участником)</w:t>
      </w:r>
    </w:p>
    <w:bookmarkEnd w:id="172"/>
    <w:p w:rsidR="00E74BD8" w:rsidRPr="006E704A" w:rsidRDefault="00E74BD8" w:rsidP="0050217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4729"/>
      </w:tblGrid>
      <w:tr w:rsidR="005038D8" w:rsidRPr="006E704A" w:rsidTr="00CF293E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6E704A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№</w:t>
            </w:r>
            <w:r w:rsidR="005038D8" w:rsidRPr="006E704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038D8" w:rsidRPr="006E704A">
              <w:rPr>
                <w:sz w:val="28"/>
                <w:szCs w:val="28"/>
              </w:rPr>
              <w:t>/</w:t>
            </w:r>
            <w:proofErr w:type="spell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5038D8" w:rsidRPr="006E704A" w:rsidTr="00CF293E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</w:tr>
    </w:tbl>
    <w:p w:rsidR="002D24DB" w:rsidRPr="006E704A" w:rsidRDefault="002D24DB" w:rsidP="00CB2D4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24DB" w:rsidRPr="006E704A" w:rsidSect="005038D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AE" w:rsidRDefault="002738AE" w:rsidP="002D24DB">
      <w:r>
        <w:separator/>
      </w:r>
    </w:p>
  </w:endnote>
  <w:endnote w:type="continuationSeparator" w:id="0">
    <w:p w:rsidR="002738AE" w:rsidRDefault="002738AE" w:rsidP="002D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AE" w:rsidRDefault="002738AE" w:rsidP="002D24DB">
      <w:r>
        <w:separator/>
      </w:r>
    </w:p>
  </w:footnote>
  <w:footnote w:type="continuationSeparator" w:id="0">
    <w:p w:rsidR="002738AE" w:rsidRDefault="002738AE" w:rsidP="002D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7E" w:rsidRPr="003F5163" w:rsidRDefault="00282A52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3F5163">
      <w:rPr>
        <w:rFonts w:ascii="Times New Roman" w:hAnsi="Times New Roman" w:cs="Times New Roman"/>
        <w:sz w:val="28"/>
        <w:szCs w:val="28"/>
      </w:rPr>
      <w:fldChar w:fldCharType="begin"/>
    </w:r>
    <w:r w:rsidR="00E95E7E" w:rsidRPr="003F516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F5163">
      <w:rPr>
        <w:rFonts w:ascii="Times New Roman" w:hAnsi="Times New Roman" w:cs="Times New Roman"/>
        <w:sz w:val="28"/>
        <w:szCs w:val="28"/>
      </w:rPr>
      <w:fldChar w:fldCharType="separate"/>
    </w:r>
    <w:r w:rsidR="0050217F">
      <w:rPr>
        <w:rFonts w:ascii="Times New Roman" w:hAnsi="Times New Roman" w:cs="Times New Roman"/>
        <w:noProof/>
        <w:sz w:val="28"/>
        <w:szCs w:val="28"/>
      </w:rPr>
      <w:t>38</w:t>
    </w:r>
    <w:r w:rsidRPr="003F5163">
      <w:rPr>
        <w:rFonts w:ascii="Times New Roman" w:hAnsi="Times New Roman" w:cs="Times New Roman"/>
        <w:sz w:val="28"/>
        <w:szCs w:val="28"/>
      </w:rPr>
      <w:fldChar w:fldCharType="end"/>
    </w:r>
  </w:p>
  <w:p w:rsidR="00E95E7E" w:rsidRDefault="00E95E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7E" w:rsidRPr="0015450F" w:rsidRDefault="00E95E7E" w:rsidP="00C42340">
    <w:pPr>
      <w:pStyle w:val="a9"/>
      <w:jc w:val="right"/>
      <w:rPr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EB1418"/>
    <w:multiLevelType w:val="hybridMultilevel"/>
    <w:tmpl w:val="40FA16D6"/>
    <w:lvl w:ilvl="0" w:tplc="DBAE45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DB"/>
    <w:rsid w:val="00051F0C"/>
    <w:rsid w:val="00075017"/>
    <w:rsid w:val="000844B2"/>
    <w:rsid w:val="000856E9"/>
    <w:rsid w:val="000C5611"/>
    <w:rsid w:val="000E2C5B"/>
    <w:rsid w:val="00102DE2"/>
    <w:rsid w:val="00105BD9"/>
    <w:rsid w:val="001141E4"/>
    <w:rsid w:val="00126351"/>
    <w:rsid w:val="001412E4"/>
    <w:rsid w:val="00142309"/>
    <w:rsid w:val="0015450F"/>
    <w:rsid w:val="00155B50"/>
    <w:rsid w:val="00174616"/>
    <w:rsid w:val="00181299"/>
    <w:rsid w:val="00181A89"/>
    <w:rsid w:val="0018253B"/>
    <w:rsid w:val="001835E4"/>
    <w:rsid w:val="00203DD8"/>
    <w:rsid w:val="0021078F"/>
    <w:rsid w:val="00211C76"/>
    <w:rsid w:val="00221CE2"/>
    <w:rsid w:val="00224136"/>
    <w:rsid w:val="00231E4F"/>
    <w:rsid w:val="00232132"/>
    <w:rsid w:val="002465CD"/>
    <w:rsid w:val="0025457D"/>
    <w:rsid w:val="002738AE"/>
    <w:rsid w:val="00282A52"/>
    <w:rsid w:val="002A2CFE"/>
    <w:rsid w:val="002D24DB"/>
    <w:rsid w:val="002D47A0"/>
    <w:rsid w:val="002E0118"/>
    <w:rsid w:val="002F386F"/>
    <w:rsid w:val="003324E7"/>
    <w:rsid w:val="00345C5A"/>
    <w:rsid w:val="00373680"/>
    <w:rsid w:val="003873E8"/>
    <w:rsid w:val="003931BD"/>
    <w:rsid w:val="00394F70"/>
    <w:rsid w:val="003972BD"/>
    <w:rsid w:val="003A0692"/>
    <w:rsid w:val="003A189C"/>
    <w:rsid w:val="003B1FFD"/>
    <w:rsid w:val="003B4C73"/>
    <w:rsid w:val="003C2ED3"/>
    <w:rsid w:val="003C416C"/>
    <w:rsid w:val="003C5818"/>
    <w:rsid w:val="003D1F69"/>
    <w:rsid w:val="003D743D"/>
    <w:rsid w:val="003F5163"/>
    <w:rsid w:val="003F694C"/>
    <w:rsid w:val="00401E08"/>
    <w:rsid w:val="00415E30"/>
    <w:rsid w:val="00421B5F"/>
    <w:rsid w:val="004333B0"/>
    <w:rsid w:val="004572B9"/>
    <w:rsid w:val="00465E49"/>
    <w:rsid w:val="00482736"/>
    <w:rsid w:val="004E23FA"/>
    <w:rsid w:val="004F6163"/>
    <w:rsid w:val="0050217F"/>
    <w:rsid w:val="005038D8"/>
    <w:rsid w:val="00507D26"/>
    <w:rsid w:val="0053200D"/>
    <w:rsid w:val="00533161"/>
    <w:rsid w:val="0054406F"/>
    <w:rsid w:val="00555054"/>
    <w:rsid w:val="005550B8"/>
    <w:rsid w:val="005A4AC2"/>
    <w:rsid w:val="005B3FA1"/>
    <w:rsid w:val="005F10AB"/>
    <w:rsid w:val="006101CC"/>
    <w:rsid w:val="00644260"/>
    <w:rsid w:val="006526DE"/>
    <w:rsid w:val="00664458"/>
    <w:rsid w:val="006B5A3F"/>
    <w:rsid w:val="006C636E"/>
    <w:rsid w:val="006C63C0"/>
    <w:rsid w:val="006C72B2"/>
    <w:rsid w:val="006E704A"/>
    <w:rsid w:val="006F5F76"/>
    <w:rsid w:val="007067A2"/>
    <w:rsid w:val="0072370C"/>
    <w:rsid w:val="007340D5"/>
    <w:rsid w:val="007B1276"/>
    <w:rsid w:val="007C697A"/>
    <w:rsid w:val="007E7140"/>
    <w:rsid w:val="008039E9"/>
    <w:rsid w:val="008113BC"/>
    <w:rsid w:val="00826138"/>
    <w:rsid w:val="00835FF9"/>
    <w:rsid w:val="0088124F"/>
    <w:rsid w:val="008838C5"/>
    <w:rsid w:val="00891C6B"/>
    <w:rsid w:val="008A627B"/>
    <w:rsid w:val="008B3A64"/>
    <w:rsid w:val="008E4581"/>
    <w:rsid w:val="008E491C"/>
    <w:rsid w:val="009762D7"/>
    <w:rsid w:val="00976874"/>
    <w:rsid w:val="009A20AC"/>
    <w:rsid w:val="009A4447"/>
    <w:rsid w:val="009B2026"/>
    <w:rsid w:val="009D1B79"/>
    <w:rsid w:val="009D3155"/>
    <w:rsid w:val="009F2740"/>
    <w:rsid w:val="00A11DE2"/>
    <w:rsid w:val="00A261D0"/>
    <w:rsid w:val="00A54C7E"/>
    <w:rsid w:val="00A5644C"/>
    <w:rsid w:val="00A7679E"/>
    <w:rsid w:val="00A84975"/>
    <w:rsid w:val="00A86238"/>
    <w:rsid w:val="00AB3495"/>
    <w:rsid w:val="00AE1CBA"/>
    <w:rsid w:val="00AE1ECA"/>
    <w:rsid w:val="00B0249B"/>
    <w:rsid w:val="00B21357"/>
    <w:rsid w:val="00B54648"/>
    <w:rsid w:val="00B62B74"/>
    <w:rsid w:val="00B63784"/>
    <w:rsid w:val="00B92BFB"/>
    <w:rsid w:val="00B94E30"/>
    <w:rsid w:val="00BB318B"/>
    <w:rsid w:val="00BB619A"/>
    <w:rsid w:val="00BD4E06"/>
    <w:rsid w:val="00BD5C8D"/>
    <w:rsid w:val="00BF7C6A"/>
    <w:rsid w:val="00C1381D"/>
    <w:rsid w:val="00C23B3B"/>
    <w:rsid w:val="00C27AF2"/>
    <w:rsid w:val="00C4134B"/>
    <w:rsid w:val="00C42340"/>
    <w:rsid w:val="00C700A9"/>
    <w:rsid w:val="00C7571C"/>
    <w:rsid w:val="00CB2D4C"/>
    <w:rsid w:val="00CB7A2D"/>
    <w:rsid w:val="00CF293E"/>
    <w:rsid w:val="00D33447"/>
    <w:rsid w:val="00D51674"/>
    <w:rsid w:val="00D63530"/>
    <w:rsid w:val="00D94B1E"/>
    <w:rsid w:val="00DB6AAD"/>
    <w:rsid w:val="00DE2F52"/>
    <w:rsid w:val="00E137EA"/>
    <w:rsid w:val="00E3499D"/>
    <w:rsid w:val="00E44C2E"/>
    <w:rsid w:val="00E522D7"/>
    <w:rsid w:val="00E74BD8"/>
    <w:rsid w:val="00E95E7E"/>
    <w:rsid w:val="00EA3AE3"/>
    <w:rsid w:val="00EB50A3"/>
    <w:rsid w:val="00EC72B7"/>
    <w:rsid w:val="00EF4FE8"/>
    <w:rsid w:val="00F2218B"/>
    <w:rsid w:val="00F30B56"/>
    <w:rsid w:val="00F3240C"/>
    <w:rsid w:val="00F35BC4"/>
    <w:rsid w:val="00F71624"/>
    <w:rsid w:val="00F73FC7"/>
    <w:rsid w:val="00F81392"/>
    <w:rsid w:val="00F85883"/>
    <w:rsid w:val="00F85BB9"/>
    <w:rsid w:val="00F91803"/>
    <w:rsid w:val="00FA1585"/>
    <w:rsid w:val="00FA19F6"/>
    <w:rsid w:val="00FA27E2"/>
    <w:rsid w:val="00FB40EB"/>
    <w:rsid w:val="00FE6B37"/>
    <w:rsid w:val="00FF50C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4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D24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24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24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24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24DB"/>
    <w:rPr>
      <w:rFonts w:cs="Times New Roman"/>
      <w:b/>
      <w:color w:val="106BBE"/>
    </w:rPr>
  </w:style>
  <w:style w:type="paragraph" w:customStyle="1" w:styleId="a5">
    <w:name w:val="Основное меню (преемственное)"/>
    <w:basedOn w:val="a"/>
    <w:next w:val="a"/>
    <w:uiPriority w:val="99"/>
    <w:rsid w:val="002D24DB"/>
    <w:rPr>
      <w:rFonts w:ascii="Verdana" w:hAnsi="Verdana" w:cs="Verdana"/>
      <w:sz w:val="22"/>
      <w:szCs w:val="22"/>
    </w:rPr>
  </w:style>
  <w:style w:type="character" w:customStyle="1" w:styleId="a6">
    <w:name w:val="Опечатки"/>
    <w:uiPriority w:val="99"/>
    <w:rsid w:val="002D24DB"/>
    <w:rPr>
      <w:color w:val="FF0000"/>
    </w:rPr>
  </w:style>
  <w:style w:type="character" w:customStyle="1" w:styleId="a7">
    <w:name w:val="Сравнение редакций. Добавленный фрагмент"/>
    <w:uiPriority w:val="99"/>
    <w:rsid w:val="002D24DB"/>
    <w:rPr>
      <w:color w:val="000000"/>
      <w:shd w:val="clear" w:color="auto" w:fill="C1D7FF"/>
    </w:rPr>
  </w:style>
  <w:style w:type="character" w:customStyle="1" w:styleId="a8">
    <w:name w:val="Сравнение редакций. Удаленный фрагмент"/>
    <w:uiPriority w:val="99"/>
    <w:rsid w:val="002D24DB"/>
    <w:rPr>
      <w:color w:val="000000"/>
      <w:shd w:val="clear" w:color="auto" w:fill="C4C413"/>
    </w:rPr>
  </w:style>
  <w:style w:type="paragraph" w:styleId="a9">
    <w:name w:val="header"/>
    <w:basedOn w:val="a"/>
    <w:link w:val="aa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FontStyle81">
    <w:name w:val="Font Style81"/>
    <w:rsid w:val="002D24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D24D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038D8"/>
    <w:pPr>
      <w:ind w:firstLine="0"/>
    </w:pPr>
    <w:rPr>
      <w:rFonts w:ascii="Times New Roman" w:hAnsi="Times New Roman" w:cs="Times New Roman"/>
    </w:rPr>
  </w:style>
  <w:style w:type="paragraph" w:styleId="ae">
    <w:name w:val="Title"/>
    <w:basedOn w:val="a"/>
    <w:link w:val="af"/>
    <w:qFormat/>
    <w:rsid w:val="005038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5038D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516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"/>
    <w:link w:val="af1"/>
    <w:uiPriority w:val="99"/>
    <w:rsid w:val="00D5167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D51674"/>
    <w:rPr>
      <w:rFonts w:ascii="Courier New" w:eastAsia="Times New Roman" w:hAnsi="Courier New"/>
    </w:rPr>
  </w:style>
  <w:style w:type="paragraph" w:styleId="af2">
    <w:name w:val="List Paragraph"/>
    <w:basedOn w:val="a"/>
    <w:uiPriority w:val="99"/>
    <w:qFormat/>
    <w:rsid w:val="00D516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1801341.0" TargetMode="External"/><Relationship Id="rId18" Type="http://schemas.openxmlformats.org/officeDocument/2006/relationships/hyperlink" Target="garantF1://70059344.11000" TargetMode="External"/><Relationship Id="rId26" Type="http://schemas.openxmlformats.org/officeDocument/2006/relationships/hyperlink" Target="garantF1://12048517.2001" TargetMode="External"/><Relationship Id="rId39" Type="http://schemas.openxmlformats.org/officeDocument/2006/relationships/hyperlink" Target="garantF1://12048517.15" TargetMode="External"/><Relationship Id="rId21" Type="http://schemas.openxmlformats.org/officeDocument/2006/relationships/hyperlink" Target="garantF1://12048517.0" TargetMode="External"/><Relationship Id="rId34" Type="http://schemas.openxmlformats.org/officeDocument/2006/relationships/hyperlink" Target="garantF1://12048517.2001" TargetMode="External"/><Relationship Id="rId42" Type="http://schemas.openxmlformats.org/officeDocument/2006/relationships/hyperlink" Target="garantF1://12054854.1413" TargetMode="External"/><Relationship Id="rId47" Type="http://schemas.openxmlformats.org/officeDocument/2006/relationships/hyperlink" Target="garantF1://12061610.921" TargetMode="External"/><Relationship Id="rId50" Type="http://schemas.openxmlformats.org/officeDocument/2006/relationships/hyperlink" Target="garantF1://12025505.0" TargetMode="External"/><Relationship Id="rId55" Type="http://schemas.openxmlformats.org/officeDocument/2006/relationships/hyperlink" Target="garantF1://12025505.23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31400130.266" TargetMode="External"/><Relationship Id="rId20" Type="http://schemas.openxmlformats.org/officeDocument/2006/relationships/hyperlink" Target="garantF1://12054854.1805" TargetMode="External"/><Relationship Id="rId29" Type="http://schemas.openxmlformats.org/officeDocument/2006/relationships/hyperlink" Target="garantF1://12048517.2001" TargetMode="External"/><Relationship Id="rId41" Type="http://schemas.openxmlformats.org/officeDocument/2006/relationships/hyperlink" Target="garantF1://12012509.0" TargetMode="External"/><Relationship Id="rId54" Type="http://schemas.openxmlformats.org/officeDocument/2006/relationships/hyperlink" Target="garantF1://12025505.1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garantF1://12048517.1901" TargetMode="External"/><Relationship Id="rId32" Type="http://schemas.openxmlformats.org/officeDocument/2006/relationships/hyperlink" Target="garantF1://12048517.2001" TargetMode="External"/><Relationship Id="rId37" Type="http://schemas.openxmlformats.org/officeDocument/2006/relationships/hyperlink" Target="garantF1://12048517.0" TargetMode="External"/><Relationship Id="rId40" Type="http://schemas.openxmlformats.org/officeDocument/2006/relationships/hyperlink" Target="garantF1://10064072.0" TargetMode="External"/><Relationship Id="rId45" Type="http://schemas.openxmlformats.org/officeDocument/2006/relationships/hyperlink" Target="garantF1://12061610.44" TargetMode="External"/><Relationship Id="rId53" Type="http://schemas.openxmlformats.org/officeDocument/2006/relationships/hyperlink" Target="garantF1://31400130.266" TargetMode="External"/><Relationship Id="rId58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23" Type="http://schemas.openxmlformats.org/officeDocument/2006/relationships/hyperlink" Target="garantF1://12048517.15" TargetMode="External"/><Relationship Id="rId28" Type="http://schemas.openxmlformats.org/officeDocument/2006/relationships/hyperlink" Target="garantF1://12048517.2001" TargetMode="External"/><Relationship Id="rId36" Type="http://schemas.openxmlformats.org/officeDocument/2006/relationships/hyperlink" Target="garantF1://12054854.1805" TargetMode="External"/><Relationship Id="rId49" Type="http://schemas.openxmlformats.org/officeDocument/2006/relationships/hyperlink" Target="garantF1://12061610.921" TargetMode="External"/><Relationship Id="rId57" Type="http://schemas.openxmlformats.org/officeDocument/2006/relationships/hyperlink" Target="garantF1://12025505.3210" TargetMode="External"/><Relationship Id="rId61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54854.0" TargetMode="External"/><Relationship Id="rId31" Type="http://schemas.openxmlformats.org/officeDocument/2006/relationships/hyperlink" Target="garantF1://12048517.2001" TargetMode="External"/><Relationship Id="rId44" Type="http://schemas.openxmlformats.org/officeDocument/2006/relationships/hyperlink" Target="garantF1://12061610.921" TargetMode="External"/><Relationship Id="rId52" Type="http://schemas.openxmlformats.org/officeDocument/2006/relationships/hyperlink" Target="garantF1://31400130.807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31425757.1000" TargetMode="External"/><Relationship Id="rId14" Type="http://schemas.openxmlformats.org/officeDocument/2006/relationships/hyperlink" Target="garantF1://12091679.0" TargetMode="External"/><Relationship Id="rId22" Type="http://schemas.openxmlformats.org/officeDocument/2006/relationships/hyperlink" Target="garantF1://12048517.0" TargetMode="External"/><Relationship Id="rId27" Type="http://schemas.openxmlformats.org/officeDocument/2006/relationships/hyperlink" Target="garantF1://12048517.2001" TargetMode="External"/><Relationship Id="rId30" Type="http://schemas.openxmlformats.org/officeDocument/2006/relationships/hyperlink" Target="garantF1://12048517.190103" TargetMode="External"/><Relationship Id="rId35" Type="http://schemas.openxmlformats.org/officeDocument/2006/relationships/hyperlink" Target="garantF1://31400130.266" TargetMode="External"/><Relationship Id="rId43" Type="http://schemas.openxmlformats.org/officeDocument/2006/relationships/hyperlink" Target="garantF1://12012509.0" TargetMode="External"/><Relationship Id="rId48" Type="http://schemas.openxmlformats.org/officeDocument/2006/relationships/hyperlink" Target="garantF1://12054854.1804" TargetMode="External"/><Relationship Id="rId56" Type="http://schemas.openxmlformats.org/officeDocument/2006/relationships/hyperlink" Target="garantF1://12025505.24" TargetMode="External"/><Relationship Id="rId8" Type="http://schemas.openxmlformats.org/officeDocument/2006/relationships/hyperlink" Target="garantF1://10003000.0" TargetMode="External"/><Relationship Id="rId51" Type="http://schemas.openxmlformats.org/officeDocument/2006/relationships/hyperlink" Target="garantF1://12061610.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37300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hyperlink" Target="garantF1://12048517.190103" TargetMode="External"/><Relationship Id="rId33" Type="http://schemas.openxmlformats.org/officeDocument/2006/relationships/hyperlink" Target="garantF1://12048517.2001" TargetMode="External"/><Relationship Id="rId38" Type="http://schemas.openxmlformats.org/officeDocument/2006/relationships/hyperlink" Target="garantF1://12048517.0" TargetMode="External"/><Relationship Id="rId46" Type="http://schemas.openxmlformats.org/officeDocument/2006/relationships/hyperlink" Target="garantF1://12061610.92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95021-D0E9-41BD-8DDB-22A55430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12917</Words>
  <Characters>73633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86378</CharactersWithSpaces>
  <SharedDoc>false</SharedDoc>
  <HLinks>
    <vt:vector size="390" baseType="variant">
      <vt:variant>
        <vt:i4>7274552</vt:i4>
      </vt:variant>
      <vt:variant>
        <vt:i4>192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4325386</vt:i4>
      </vt:variant>
      <vt:variant>
        <vt:i4>189</vt:i4>
      </vt:variant>
      <vt:variant>
        <vt:i4>0</vt:i4>
      </vt:variant>
      <vt:variant>
        <vt:i4>5</vt:i4>
      </vt:variant>
      <vt:variant>
        <vt:lpwstr>garantf1://12025505.3210/</vt:lpwstr>
      </vt:variant>
      <vt:variant>
        <vt:lpwstr/>
      </vt:variant>
      <vt:variant>
        <vt:i4>7602234</vt:i4>
      </vt:variant>
      <vt:variant>
        <vt:i4>186</vt:i4>
      </vt:variant>
      <vt:variant>
        <vt:i4>0</vt:i4>
      </vt:variant>
      <vt:variant>
        <vt:i4>5</vt:i4>
      </vt:variant>
      <vt:variant>
        <vt:lpwstr>garantf1://12025505.24/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garantf1://12025505.23/</vt:lpwstr>
      </vt:variant>
      <vt:variant>
        <vt:lpwstr/>
      </vt:variant>
      <vt:variant>
        <vt:i4>7864377</vt:i4>
      </vt:variant>
      <vt:variant>
        <vt:i4>180</vt:i4>
      </vt:variant>
      <vt:variant>
        <vt:i4>0</vt:i4>
      </vt:variant>
      <vt:variant>
        <vt:i4>5</vt:i4>
      </vt:variant>
      <vt:variant>
        <vt:lpwstr>garantf1://12025505.18/</vt:lpwstr>
      </vt:variant>
      <vt:variant>
        <vt:lpwstr/>
      </vt:variant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garantf1://31400130.807/</vt:lpwstr>
      </vt:variant>
      <vt:variant>
        <vt:lpwstr/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sub_139</vt:lpwstr>
      </vt:variant>
      <vt:variant>
        <vt:i4>7274552</vt:i4>
      </vt:variant>
      <vt:variant>
        <vt:i4>165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4718594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5767170</vt:i4>
      </vt:variant>
      <vt:variant>
        <vt:i4>156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7798835</vt:i4>
      </vt:variant>
      <vt:variant>
        <vt:i4>153</vt:i4>
      </vt:variant>
      <vt:variant>
        <vt:i4>0</vt:i4>
      </vt:variant>
      <vt:variant>
        <vt:i4>5</vt:i4>
      </vt:variant>
      <vt:variant>
        <vt:lpwstr>garantf1://12061610.92/</vt:lpwstr>
      </vt:variant>
      <vt:variant>
        <vt:lpwstr/>
      </vt:variant>
      <vt:variant>
        <vt:i4>7405630</vt:i4>
      </vt:variant>
      <vt:variant>
        <vt:i4>150</vt:i4>
      </vt:variant>
      <vt:variant>
        <vt:i4>0</vt:i4>
      </vt:variant>
      <vt:variant>
        <vt:i4>5</vt:i4>
      </vt:variant>
      <vt:variant>
        <vt:lpwstr>garantf1://12061610.44/</vt:lpwstr>
      </vt:variant>
      <vt:variant>
        <vt:lpwstr/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6815799</vt:i4>
      </vt:variant>
      <vt:variant>
        <vt:i4>144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4390915</vt:i4>
      </vt:variant>
      <vt:variant>
        <vt:i4>141</vt:i4>
      </vt:variant>
      <vt:variant>
        <vt:i4>0</vt:i4>
      </vt:variant>
      <vt:variant>
        <vt:i4>5</vt:i4>
      </vt:variant>
      <vt:variant>
        <vt:lpwstr>garantf1://12054854.1413/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6881340</vt:i4>
      </vt:variant>
      <vt:variant>
        <vt:i4>135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5242887</vt:i4>
      </vt:variant>
      <vt:variant>
        <vt:i4>123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5242891</vt:i4>
      </vt:variant>
      <vt:variant>
        <vt:i4>120</vt:i4>
      </vt:variant>
      <vt:variant>
        <vt:i4>0</vt:i4>
      </vt:variant>
      <vt:variant>
        <vt:i4>5</vt:i4>
      </vt:variant>
      <vt:variant>
        <vt:lpwstr>garantf1://10064072.295/</vt:lpwstr>
      </vt:variant>
      <vt:variant>
        <vt:lpwstr/>
      </vt:variant>
      <vt:variant>
        <vt:i4>5242890</vt:i4>
      </vt:variant>
      <vt:variant>
        <vt:i4>117</vt:i4>
      </vt:variant>
      <vt:variant>
        <vt:i4>0</vt:i4>
      </vt:variant>
      <vt:variant>
        <vt:i4>5</vt:i4>
      </vt:variant>
      <vt:variant>
        <vt:lpwstr>garantf1://10064072.294/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garantf1://10064072.114/</vt:lpwstr>
      </vt:variant>
      <vt:variant>
        <vt:lpwstr/>
      </vt:variant>
      <vt:variant>
        <vt:i4>5767182</vt:i4>
      </vt:variant>
      <vt:variant>
        <vt:i4>111</vt:i4>
      </vt:variant>
      <vt:variant>
        <vt:i4>0</vt:i4>
      </vt:variant>
      <vt:variant>
        <vt:i4>5</vt:i4>
      </vt:variant>
      <vt:variant>
        <vt:lpwstr>garantf1://10064072.113/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6881340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7929917</vt:i4>
      </vt:variant>
      <vt:variant>
        <vt:i4>102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99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96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93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5832716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84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81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78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75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5046286</vt:i4>
      </vt:variant>
      <vt:variant>
        <vt:i4>72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69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4456461</vt:i4>
      </vt:variant>
      <vt:variant>
        <vt:i4>57</vt:i4>
      </vt:variant>
      <vt:variant>
        <vt:i4>0</vt:i4>
      </vt:variant>
      <vt:variant>
        <vt:i4>5</vt:i4>
      </vt:variant>
      <vt:variant>
        <vt:lpwstr>garantf1://12048517.1901/</vt:lpwstr>
      </vt:variant>
      <vt:variant>
        <vt:lpwstr/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36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7077948</vt:i4>
      </vt:variant>
      <vt:variant>
        <vt:i4>27</vt:i4>
      </vt:variant>
      <vt:variant>
        <vt:i4>0</vt:i4>
      </vt:variant>
      <vt:variant>
        <vt:i4>5</vt:i4>
      </vt:variant>
      <vt:variant>
        <vt:lpwstr>garantf1://12091679.0/</vt:lpwstr>
      </vt:variant>
      <vt:variant>
        <vt:lpwstr/>
      </vt:variant>
      <vt:variant>
        <vt:i4>1179682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4</cp:revision>
  <cp:lastPrinted>2019-08-26T13:25:00Z</cp:lastPrinted>
  <dcterms:created xsi:type="dcterms:W3CDTF">2020-01-17T07:50:00Z</dcterms:created>
  <dcterms:modified xsi:type="dcterms:W3CDTF">2020-01-17T11:53:00Z</dcterms:modified>
</cp:coreProperties>
</file>