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АДМИНИСТРАЦИЯ </w:t>
      </w:r>
      <w:r w:rsidR="00813147">
        <w:rPr>
          <w:rFonts w:ascii="Times New Roman" w:eastAsia="Times New Roman" w:hAnsi="Times New Roman" w:cs="Times New Roman"/>
          <w:b/>
          <w:sz w:val="28"/>
          <w:szCs w:val="24"/>
        </w:rPr>
        <w:t>ИЛЬИНСКОГО</w:t>
      </w: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>ПОСЕЛЕНИЯ НОВОПОКРОВСКОГО РАЙОНА</w:t>
      </w:r>
    </w:p>
    <w:p w:rsidR="00D15831" w:rsidRPr="00D15831" w:rsidRDefault="00D15831" w:rsidP="00D15831">
      <w:pPr>
        <w:pStyle w:val="ac"/>
        <w:rPr>
          <w:bCs w:val="0"/>
          <w:sz w:val="28"/>
        </w:rPr>
      </w:pPr>
    </w:p>
    <w:p w:rsidR="00D15831" w:rsidRPr="00D15831" w:rsidRDefault="00D15831" w:rsidP="00D15831">
      <w:pPr>
        <w:pStyle w:val="ac"/>
        <w:rPr>
          <w:bCs w:val="0"/>
          <w:sz w:val="28"/>
        </w:rPr>
      </w:pPr>
      <w:proofErr w:type="gramStart"/>
      <w:r w:rsidRPr="00D15831">
        <w:rPr>
          <w:bCs w:val="0"/>
          <w:sz w:val="28"/>
        </w:rPr>
        <w:t>П</w:t>
      </w:r>
      <w:proofErr w:type="gramEnd"/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С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Т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А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В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Л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И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D15831" w:rsidRDefault="00451B2E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54171E">
        <w:rPr>
          <w:rFonts w:ascii="Times New Roman" w:eastAsia="Times New Roman" w:hAnsi="Times New Roman" w:cs="Times New Roman"/>
          <w:sz w:val="28"/>
          <w:szCs w:val="24"/>
        </w:rPr>
        <w:t>______ года</w:t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ab/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</w:t>
      </w:r>
      <w:r w:rsidR="0054171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="008751FB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54171E">
        <w:rPr>
          <w:rFonts w:ascii="Times New Roman" w:eastAsia="Times New Roman" w:hAnsi="Times New Roman" w:cs="Times New Roman"/>
          <w:sz w:val="28"/>
          <w:szCs w:val="24"/>
        </w:rPr>
        <w:t>___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Default="00D15831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15831">
        <w:rPr>
          <w:rFonts w:ascii="Times New Roman" w:eastAsia="Times New Roman" w:hAnsi="Times New Roman" w:cs="Times New Roman"/>
          <w:sz w:val="28"/>
          <w:szCs w:val="24"/>
        </w:rPr>
        <w:t>ст-ца</w:t>
      </w:r>
      <w:proofErr w:type="spellEnd"/>
      <w:r w:rsidRPr="00D1583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13147">
        <w:rPr>
          <w:rFonts w:ascii="Times New Roman" w:eastAsia="Times New Roman" w:hAnsi="Times New Roman" w:cs="Times New Roman"/>
          <w:sz w:val="28"/>
          <w:szCs w:val="24"/>
        </w:rPr>
        <w:t>Ильинская</w:t>
      </w:r>
    </w:p>
    <w:p w:rsid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Pr="00D15831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стратегическом </w:t>
      </w: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планировании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813147">
        <w:rPr>
          <w:rFonts w:ascii="Times New Roman" w:hAnsi="Times New Roman"/>
          <w:b/>
          <w:bCs/>
          <w:sz w:val="28"/>
          <w:szCs w:val="28"/>
        </w:rPr>
        <w:t xml:space="preserve">Ильинском </w:t>
      </w:r>
      <w:r>
        <w:rPr>
          <w:rFonts w:ascii="Times New Roman" w:hAnsi="Times New Roman"/>
          <w:b/>
          <w:bCs/>
          <w:sz w:val="28"/>
          <w:szCs w:val="28"/>
        </w:rPr>
        <w:t>сельском поселении</w:t>
      </w:r>
    </w:p>
    <w:p w:rsidR="00461D3D" w:rsidRDefault="00461D3D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835DA2" w:rsidRPr="00C338EB" w:rsidRDefault="00835DA2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451B2E" w:rsidRDefault="00451B2E" w:rsidP="004D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               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7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 и формирования системы стратегического планирования в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администрация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 Новопокровского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я е т: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hyperlink r:id="rId8" w:anchor="P32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утвердить (прилагается).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определить </w:t>
      </w:r>
      <w:r w:rsidR="005A332F" w:rsidRPr="005A332F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5A33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D65F2">
        <w:rPr>
          <w:rFonts w:ascii="Times New Roman" w:hAnsi="Times New Roman" w:cs="Times New Roman"/>
          <w:sz w:val="28"/>
          <w:szCs w:val="28"/>
        </w:rPr>
        <w:t xml:space="preserve"> </w:t>
      </w:r>
      <w:r w:rsidR="00813147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65F2">
        <w:rPr>
          <w:rFonts w:ascii="Times New Roman" w:hAnsi="Times New Roman" w:cs="Times New Roman"/>
          <w:sz w:val="28"/>
          <w:szCs w:val="28"/>
        </w:rPr>
        <w:t xml:space="preserve"> </w:t>
      </w:r>
      <w:r w:rsidRPr="00451B2E">
        <w:rPr>
          <w:rFonts w:ascii="Times New Roman" w:hAnsi="Times New Roman" w:cs="Times New Roman"/>
          <w:sz w:val="28"/>
          <w:szCs w:val="28"/>
        </w:rPr>
        <w:t>(</w:t>
      </w:r>
      <w:r w:rsidR="005A332F" w:rsidRPr="005A332F">
        <w:rPr>
          <w:rFonts w:ascii="Times New Roman" w:hAnsi="Times New Roman" w:cs="Times New Roman"/>
          <w:sz w:val="28"/>
          <w:szCs w:val="28"/>
        </w:rPr>
        <w:t>Субботина</w:t>
      </w:r>
      <w:r w:rsidRPr="0045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3E44B7">
        <w:rPr>
          <w:rFonts w:ascii="Times New Roman" w:hAnsi="Times New Roman" w:cs="Times New Roman"/>
          <w:sz w:val="28"/>
          <w:szCs w:val="28"/>
        </w:rPr>
        <w:t>О</w:t>
      </w:r>
      <w:r w:rsidR="005A332F" w:rsidRPr="005A332F">
        <w:rPr>
          <w:rFonts w:ascii="Times New Roman" w:hAnsi="Times New Roman" w:cs="Times New Roman"/>
          <w:sz w:val="28"/>
          <w:szCs w:val="28"/>
        </w:rPr>
        <w:t>тделу</w:t>
      </w:r>
      <w:r w:rsidR="003E44B7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="005A3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1D" w:rsidRPr="00813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1D" w:rsidRPr="00AD65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147">
        <w:rPr>
          <w:rFonts w:ascii="Times New Roman" w:hAnsi="Times New Roman" w:cs="Times New Roman"/>
          <w:sz w:val="28"/>
          <w:szCs w:val="28"/>
        </w:rPr>
        <w:t>Ильинского</w:t>
      </w:r>
      <w:r w:rsidR="003B3C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3C1D" w:rsidRPr="00AD65F2">
        <w:rPr>
          <w:rFonts w:ascii="Times New Roman" w:hAnsi="Times New Roman" w:cs="Times New Roman"/>
          <w:sz w:val="28"/>
          <w:szCs w:val="28"/>
        </w:rPr>
        <w:t xml:space="preserve"> </w:t>
      </w:r>
      <w:r w:rsidRPr="003B3C1D">
        <w:rPr>
          <w:rFonts w:ascii="Times New Roman" w:hAnsi="Times New Roman" w:cs="Times New Roman"/>
          <w:sz w:val="28"/>
          <w:szCs w:val="28"/>
        </w:rPr>
        <w:t>(</w:t>
      </w:r>
      <w:r w:rsidR="003E44B7">
        <w:rPr>
          <w:rFonts w:ascii="Times New Roman" w:hAnsi="Times New Roman" w:cs="Times New Roman"/>
          <w:sz w:val="28"/>
          <w:szCs w:val="28"/>
        </w:rPr>
        <w:t>Кулинич</w:t>
      </w:r>
      <w:r w:rsidRPr="003B3C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3B31BA" w:rsidRPr="003B31BA">
        <w:rPr>
          <w:rFonts w:ascii="Times New Roman" w:hAnsi="Times New Roman" w:cs="Times New Roman"/>
          <w:sz w:val="28"/>
          <w:szCs w:val="28"/>
        </w:rPr>
        <w:t>обеспечить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официальном сайте администрации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Ильинского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03D08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оставляю</w:t>
      </w:r>
      <w:r w:rsidR="00603D08">
        <w:rPr>
          <w:rFonts w:ascii="Times New Roman" w:hAnsi="Times New Roman" w:cs="Times New Roman"/>
          <w:sz w:val="28"/>
          <w:szCs w:val="28"/>
          <w:lang w:eastAsia="ar-SA"/>
        </w:rPr>
        <w:t xml:space="preserve"> за собой.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Настоящее постановление вступает в силу со дня его 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3B31BA" w:rsidRPr="005A332F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F443C" w:rsidRDefault="00BF443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Pr="007C381F" w:rsidRDefault="00B452E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43C" w:rsidRPr="007C381F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Default="00344F7B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AD65F2">
        <w:rPr>
          <w:sz w:val="28"/>
          <w:szCs w:val="28"/>
        </w:rPr>
        <w:t>Г</w:t>
      </w:r>
      <w:r w:rsidR="00A12292" w:rsidRPr="00AD65F2">
        <w:rPr>
          <w:sz w:val="28"/>
          <w:szCs w:val="28"/>
        </w:rPr>
        <w:t>лав</w:t>
      </w:r>
      <w:r w:rsidRPr="00AD65F2">
        <w:rPr>
          <w:sz w:val="28"/>
          <w:szCs w:val="28"/>
        </w:rPr>
        <w:t>а</w:t>
      </w:r>
      <w:r w:rsidR="00A12292" w:rsidRPr="00AD65F2">
        <w:rPr>
          <w:sz w:val="28"/>
          <w:szCs w:val="28"/>
        </w:rPr>
        <w:t xml:space="preserve"> </w:t>
      </w:r>
    </w:p>
    <w:p w:rsidR="00B452EC" w:rsidRDefault="00603D08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452EC">
        <w:rPr>
          <w:sz w:val="28"/>
          <w:szCs w:val="28"/>
        </w:rPr>
        <w:t xml:space="preserve"> </w:t>
      </w:r>
      <w:r w:rsidR="00BB4B16">
        <w:rPr>
          <w:sz w:val="28"/>
          <w:szCs w:val="28"/>
        </w:rPr>
        <w:t>сельского поселения</w:t>
      </w:r>
    </w:p>
    <w:p w:rsidR="00BF443C" w:rsidRDefault="00B452EC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  <w:t xml:space="preserve">         </w:t>
      </w:r>
      <w:r w:rsidR="00A72D95" w:rsidRPr="00AD65F2">
        <w:rPr>
          <w:sz w:val="28"/>
          <w:szCs w:val="28"/>
        </w:rPr>
        <w:t xml:space="preserve">       </w:t>
      </w:r>
      <w:r w:rsidR="00344F7B" w:rsidRPr="00AD65F2">
        <w:rPr>
          <w:sz w:val="28"/>
          <w:szCs w:val="28"/>
        </w:rPr>
        <w:t xml:space="preserve">         </w:t>
      </w:r>
      <w:r w:rsidR="006D1A60" w:rsidRPr="00AD65F2">
        <w:rPr>
          <w:sz w:val="28"/>
          <w:szCs w:val="28"/>
        </w:rPr>
        <w:t xml:space="preserve"> </w:t>
      </w:r>
      <w:r w:rsidR="00A72D95" w:rsidRPr="00AD65F2">
        <w:rPr>
          <w:sz w:val="28"/>
          <w:szCs w:val="28"/>
        </w:rPr>
        <w:t xml:space="preserve"> </w:t>
      </w:r>
      <w:r w:rsidR="00BF443C" w:rsidRPr="00AD65F2">
        <w:rPr>
          <w:sz w:val="28"/>
          <w:szCs w:val="28"/>
        </w:rPr>
        <w:t xml:space="preserve"> </w:t>
      </w:r>
      <w:proofErr w:type="spellStart"/>
      <w:r w:rsidR="00603D08">
        <w:rPr>
          <w:sz w:val="28"/>
          <w:szCs w:val="28"/>
        </w:rPr>
        <w:t>Н.Н.Кулинич</w:t>
      </w:r>
      <w:proofErr w:type="spellEnd"/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603D08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E44B7" w:rsidRDefault="003E44B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E44B7" w:rsidRDefault="003E44B7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1482" w:rsidRPr="004D1482">
        <w:rPr>
          <w:rFonts w:ascii="Times New Roman" w:hAnsi="Times New Roman" w:cs="Times New Roman"/>
          <w:sz w:val="28"/>
          <w:szCs w:val="28"/>
        </w:rPr>
        <w:t>РИЛОЖЕНИЕ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УТВЕРЖДЕНО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1482" w:rsidRPr="004D1482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4D1482" w:rsidRPr="004D1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от </w:t>
      </w:r>
      <w:r w:rsidR="0054171E">
        <w:rPr>
          <w:rFonts w:ascii="Times New Roman" w:hAnsi="Times New Roman" w:cs="Times New Roman"/>
          <w:sz w:val="28"/>
          <w:szCs w:val="28"/>
        </w:rPr>
        <w:t xml:space="preserve">________ года </w:t>
      </w:r>
      <w:r w:rsidRPr="004D1482">
        <w:rPr>
          <w:rFonts w:ascii="Times New Roman" w:hAnsi="Times New Roman" w:cs="Times New Roman"/>
          <w:sz w:val="28"/>
          <w:szCs w:val="28"/>
        </w:rPr>
        <w:t xml:space="preserve"> № </w:t>
      </w:r>
      <w:r w:rsidR="0054171E">
        <w:rPr>
          <w:rFonts w:ascii="Times New Roman" w:hAnsi="Times New Roman" w:cs="Times New Roman"/>
          <w:sz w:val="28"/>
          <w:szCs w:val="28"/>
        </w:rPr>
        <w:t>____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в </w:t>
      </w:r>
      <w:r w:rsidR="00603D08">
        <w:rPr>
          <w:rFonts w:ascii="Times New Roman" w:hAnsi="Times New Roman" w:cs="Times New Roman"/>
          <w:sz w:val="28"/>
          <w:szCs w:val="28"/>
        </w:rPr>
        <w:t xml:space="preserve">Ильинском </w:t>
      </w:r>
      <w:r w:rsidRPr="004D148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Раздел I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1482" w:rsidRDefault="004D1482" w:rsidP="004D1482">
      <w:pPr>
        <w:spacing w:after="0" w:line="240" w:lineRule="auto"/>
        <w:jc w:val="center"/>
        <w:rPr>
          <w:sz w:val="28"/>
          <w:szCs w:val="28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стратегическом планировании в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(далее - Положение) разработано в соответствии с федеральными законами от 6 октября 2003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131-ФЗ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28 июня 2014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172-ФЗ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стратегическом планировании в Российской Федерации»,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(далее – </w:t>
      </w:r>
      <w:r w:rsidRPr="003E44B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осуществляется в соответствии с принципами и задачами, указанными в Федеральном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spacing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Pr="004D1482" w:rsidRDefault="004D1482" w:rsidP="004D14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Раздел II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И ПОЛНОМОЧИЯ УЧАСТНИКОВ</w:t>
      </w: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Участниками стратегического планирования являются: 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Совет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контрольно-счётный орган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сфере стратегического планирования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III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ar-SA"/>
        </w:rPr>
        <w:t>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hAnsi="Times New Roman" w:cs="Times New Roman"/>
          <w:sz w:val="28"/>
          <w:szCs w:val="28"/>
          <w:lang w:eastAsia="ar-SA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Должностные лица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Общественные обсуждения проекта документа стратегического планирования осуществляются в соответствии с порядком, установленным Уставов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IV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ее утверждении)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муниципального образования разрабатывается или корректируется на основе решения органа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оценку достигнутых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приоритеты, цели, задачи и направления социально-экономической политики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ожидаемые результаты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оценку финансовых ресурсов, необходимых для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информацию о муниципальных программах муниципального образования, утверждаемых в целях реализации стратегии.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4D1482" w:rsidRDefault="004D1482" w:rsidP="004D1482">
      <w:pPr>
        <w:pStyle w:val="ConsPlusNormal"/>
        <w:rPr>
          <w:rFonts w:ascii="Calibri" w:hAnsi="Calibri" w:cs="Calibri"/>
          <w:sz w:val="22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 содержит: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положения, определенные нормативными правовыми актами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24.1.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24.2. План мероприятий по реализации стратегии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24.3. Разработка и корректировка плана мероприятий по реализации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24.4.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25.1. 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25.2. Перечень муниципальных программ муниципального образования и порядок принятия решения об их разработке, формировании и реализации утверждаются местной администрацией.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25.3.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 ДОКУМЕНТОВ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сбор, систематизация и обобщение информации о социально-экономическом развитии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оценка степени достижения запланированных целей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оценка соответствия плановых и фактических сроков, ресурсов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результатов реализации документов стратегического планирования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5A332F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 результатах своей деятельности и деятельности администрации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сводный годовой доклад о ходе реализации и оценке эффективности реализации муниципальных программ.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 Порядок и сроки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="005A332F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за исключением сведений, отнесенных к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VIII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ЗА НАРУШЕНИЕ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5A332F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D1482" w:rsidRPr="004D1482" w:rsidRDefault="005A332F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4D1482" w:rsidRPr="004D1482" w:rsidRDefault="004D1482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Нов</w:t>
      </w:r>
      <w:r w:rsidR="005A332F">
        <w:rPr>
          <w:rFonts w:ascii="Times New Roman" w:hAnsi="Times New Roman" w:cs="Times New Roman"/>
          <w:sz w:val="28"/>
          <w:szCs w:val="28"/>
        </w:rPr>
        <w:t xml:space="preserve">опокровского района                      </w:t>
      </w:r>
      <w:r w:rsidRPr="004D148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5A332F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4D1482" w:rsidRPr="004D1482" w:rsidRDefault="004D1482" w:rsidP="004D1482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sectPr w:rsidR="004D1482" w:rsidRPr="004D1482" w:rsidSect="00213BA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CC" w:rsidRDefault="00AA04CC" w:rsidP="00A72D95">
      <w:pPr>
        <w:spacing w:after="0" w:line="240" w:lineRule="auto"/>
      </w:pPr>
      <w:r>
        <w:separator/>
      </w:r>
    </w:p>
  </w:endnote>
  <w:endnote w:type="continuationSeparator" w:id="0">
    <w:p w:rsidR="00AA04CC" w:rsidRDefault="00AA04CC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CC" w:rsidRDefault="00AA04CC" w:rsidP="00A72D95">
      <w:pPr>
        <w:spacing w:after="0" w:line="240" w:lineRule="auto"/>
      </w:pPr>
      <w:r>
        <w:separator/>
      </w:r>
    </w:p>
  </w:footnote>
  <w:footnote w:type="continuationSeparator" w:id="0">
    <w:p w:rsidR="00AA04CC" w:rsidRDefault="00AA04CC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4516"/>
    </w:sdtPr>
    <w:sdtEndPr>
      <w:rPr>
        <w:rFonts w:ascii="Times New Roman" w:hAnsi="Times New Roman" w:cs="Times New Roman"/>
        <w:sz w:val="28"/>
        <w:szCs w:val="28"/>
      </w:rPr>
    </w:sdtEndPr>
    <w:sdtContent>
      <w:p w:rsidR="00A72D95" w:rsidRDefault="002D5995">
        <w:pPr>
          <w:pStyle w:val="a5"/>
          <w:jc w:val="center"/>
        </w:pPr>
        <w:r w:rsidRPr="00BC7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1742" w:rsidRPr="00BC7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17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2D95" w:rsidRDefault="00A72D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1CD9"/>
    <w:rsid w:val="00000C01"/>
    <w:rsid w:val="000079B2"/>
    <w:rsid w:val="00071DB5"/>
    <w:rsid w:val="00075566"/>
    <w:rsid w:val="000A7414"/>
    <w:rsid w:val="000B05A0"/>
    <w:rsid w:val="000B3C12"/>
    <w:rsid w:val="000C3706"/>
    <w:rsid w:val="000C495A"/>
    <w:rsid w:val="000D3F41"/>
    <w:rsid w:val="000E4CCA"/>
    <w:rsid w:val="00101D4A"/>
    <w:rsid w:val="00122DA3"/>
    <w:rsid w:val="001258BD"/>
    <w:rsid w:val="0013412A"/>
    <w:rsid w:val="00161742"/>
    <w:rsid w:val="00177BB4"/>
    <w:rsid w:val="001C3FCB"/>
    <w:rsid w:val="001C5836"/>
    <w:rsid w:val="001E1B5E"/>
    <w:rsid w:val="001F3D64"/>
    <w:rsid w:val="0021257C"/>
    <w:rsid w:val="00213BA4"/>
    <w:rsid w:val="00214DB2"/>
    <w:rsid w:val="002371A6"/>
    <w:rsid w:val="002441ED"/>
    <w:rsid w:val="00260F5C"/>
    <w:rsid w:val="00273F3E"/>
    <w:rsid w:val="0028005E"/>
    <w:rsid w:val="00294EE5"/>
    <w:rsid w:val="002A18D1"/>
    <w:rsid w:val="002D5995"/>
    <w:rsid w:val="002E26AF"/>
    <w:rsid w:val="002F6056"/>
    <w:rsid w:val="00304AB7"/>
    <w:rsid w:val="00312220"/>
    <w:rsid w:val="00320546"/>
    <w:rsid w:val="00344F7B"/>
    <w:rsid w:val="00393F01"/>
    <w:rsid w:val="0039669F"/>
    <w:rsid w:val="003B31BA"/>
    <w:rsid w:val="003B3C1D"/>
    <w:rsid w:val="003C07D2"/>
    <w:rsid w:val="003D69AD"/>
    <w:rsid w:val="003E44B7"/>
    <w:rsid w:val="00422AEF"/>
    <w:rsid w:val="00451B2E"/>
    <w:rsid w:val="00461D3D"/>
    <w:rsid w:val="00462343"/>
    <w:rsid w:val="004660DF"/>
    <w:rsid w:val="00471D49"/>
    <w:rsid w:val="00495C4F"/>
    <w:rsid w:val="004A2247"/>
    <w:rsid w:val="004B0CDB"/>
    <w:rsid w:val="004D1482"/>
    <w:rsid w:val="004D5420"/>
    <w:rsid w:val="00531996"/>
    <w:rsid w:val="00532FE6"/>
    <w:rsid w:val="0054171E"/>
    <w:rsid w:val="00543DB9"/>
    <w:rsid w:val="00575B42"/>
    <w:rsid w:val="00592051"/>
    <w:rsid w:val="005976F6"/>
    <w:rsid w:val="005A332F"/>
    <w:rsid w:val="005B3476"/>
    <w:rsid w:val="005D4A60"/>
    <w:rsid w:val="005F751D"/>
    <w:rsid w:val="00603D08"/>
    <w:rsid w:val="00652069"/>
    <w:rsid w:val="006713A3"/>
    <w:rsid w:val="006847CF"/>
    <w:rsid w:val="006A2B1E"/>
    <w:rsid w:val="006D1A60"/>
    <w:rsid w:val="006D44A3"/>
    <w:rsid w:val="006D7F2B"/>
    <w:rsid w:val="006E4550"/>
    <w:rsid w:val="006F0F00"/>
    <w:rsid w:val="00707682"/>
    <w:rsid w:val="00740916"/>
    <w:rsid w:val="0074232F"/>
    <w:rsid w:val="007627C5"/>
    <w:rsid w:val="00762D97"/>
    <w:rsid w:val="007721F8"/>
    <w:rsid w:val="0077758F"/>
    <w:rsid w:val="0079512D"/>
    <w:rsid w:val="007C2369"/>
    <w:rsid w:val="007C381F"/>
    <w:rsid w:val="00802936"/>
    <w:rsid w:val="00813147"/>
    <w:rsid w:val="00822E29"/>
    <w:rsid w:val="00823064"/>
    <w:rsid w:val="00832AD0"/>
    <w:rsid w:val="00835DA2"/>
    <w:rsid w:val="008751FB"/>
    <w:rsid w:val="00882DAE"/>
    <w:rsid w:val="00884766"/>
    <w:rsid w:val="008876AF"/>
    <w:rsid w:val="008D24C7"/>
    <w:rsid w:val="008F277F"/>
    <w:rsid w:val="00904974"/>
    <w:rsid w:val="009200E9"/>
    <w:rsid w:val="0094612E"/>
    <w:rsid w:val="00980068"/>
    <w:rsid w:val="00990056"/>
    <w:rsid w:val="00A12292"/>
    <w:rsid w:val="00A13627"/>
    <w:rsid w:val="00A21CD9"/>
    <w:rsid w:val="00A274DE"/>
    <w:rsid w:val="00A54E74"/>
    <w:rsid w:val="00A72D95"/>
    <w:rsid w:val="00A95B4C"/>
    <w:rsid w:val="00AA04CC"/>
    <w:rsid w:val="00AA2F12"/>
    <w:rsid w:val="00AA588D"/>
    <w:rsid w:val="00AC5A65"/>
    <w:rsid w:val="00AD65F2"/>
    <w:rsid w:val="00AE1EAA"/>
    <w:rsid w:val="00AE3A92"/>
    <w:rsid w:val="00AE7487"/>
    <w:rsid w:val="00B13B0F"/>
    <w:rsid w:val="00B31AB6"/>
    <w:rsid w:val="00B35852"/>
    <w:rsid w:val="00B452EC"/>
    <w:rsid w:val="00B50BB7"/>
    <w:rsid w:val="00B6344A"/>
    <w:rsid w:val="00B874D7"/>
    <w:rsid w:val="00B963FE"/>
    <w:rsid w:val="00BB4B16"/>
    <w:rsid w:val="00BC72B4"/>
    <w:rsid w:val="00BD59ED"/>
    <w:rsid w:val="00BE4B83"/>
    <w:rsid w:val="00BF443C"/>
    <w:rsid w:val="00BF75F0"/>
    <w:rsid w:val="00C41462"/>
    <w:rsid w:val="00C45E90"/>
    <w:rsid w:val="00C53E0C"/>
    <w:rsid w:val="00C57F28"/>
    <w:rsid w:val="00C815BD"/>
    <w:rsid w:val="00C81994"/>
    <w:rsid w:val="00C9326A"/>
    <w:rsid w:val="00CA077A"/>
    <w:rsid w:val="00CD5F1C"/>
    <w:rsid w:val="00CF1F0B"/>
    <w:rsid w:val="00CF7BB2"/>
    <w:rsid w:val="00D0212D"/>
    <w:rsid w:val="00D13371"/>
    <w:rsid w:val="00D148F1"/>
    <w:rsid w:val="00D15831"/>
    <w:rsid w:val="00D31466"/>
    <w:rsid w:val="00D46232"/>
    <w:rsid w:val="00D54650"/>
    <w:rsid w:val="00D564DA"/>
    <w:rsid w:val="00D80966"/>
    <w:rsid w:val="00D93F98"/>
    <w:rsid w:val="00D96CC6"/>
    <w:rsid w:val="00DA25EB"/>
    <w:rsid w:val="00DA3585"/>
    <w:rsid w:val="00DB6B17"/>
    <w:rsid w:val="00DC3DBD"/>
    <w:rsid w:val="00DD692E"/>
    <w:rsid w:val="00E05D63"/>
    <w:rsid w:val="00E405AC"/>
    <w:rsid w:val="00E563B8"/>
    <w:rsid w:val="00E76502"/>
    <w:rsid w:val="00E81523"/>
    <w:rsid w:val="00EA6C78"/>
    <w:rsid w:val="00EC76F9"/>
    <w:rsid w:val="00EE3159"/>
    <w:rsid w:val="00EF658D"/>
    <w:rsid w:val="00F23FA9"/>
    <w:rsid w:val="00F3498A"/>
    <w:rsid w:val="00F41987"/>
    <w:rsid w:val="00F431A7"/>
    <w:rsid w:val="00F63B44"/>
    <w:rsid w:val="00FB499D"/>
    <w:rsid w:val="00FB6243"/>
    <w:rsid w:val="00FD72DA"/>
    <w:rsid w:val="00FE5429"/>
    <w:rsid w:val="00FF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D31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6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396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y%20Documents\&#1052;&#1086;&#1080;%20&#1076;&#1086;&#1082;&#1091;&#1084;&#1077;&#1085;&#1090;&#1099;%20&#1053;.&#1057;\&#1055;&#1086;&#1089;&#1090;&#1072;&#1085;&#1086;&#1074;&#1083;&#1077;&#1085;&#1080;&#1103;%20&#1080;%20&#1088;&#1072;&#1089;&#1087;&#1086;&#1088;&#1103;&#1078;&#1077;&#1085;&#1080;&#1103;%20&#1055;&#1054;&#1057;&#1045;&#1051;&#1045;&#1053;&#1048;&#1071;\&#1055;&#1056;&#1054;&#1045;&#1050;&#1058;%20&#1057;&#1090;&#1088;&#1072;&#1090;&#1077;&#1075;&#1080;&#1095;&#1077;&#1089;&#1082;&#1086;&#1077;%20&#1087;&#1083;&#1072;&#1085;&#1080;&#1088;&#1086;&#1074;&#1072;&#1085;&#1080;&#1077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Экономист</cp:lastModifiedBy>
  <cp:revision>78</cp:revision>
  <cp:lastPrinted>2016-05-30T11:52:00Z</cp:lastPrinted>
  <dcterms:created xsi:type="dcterms:W3CDTF">2016-05-27T06:32:00Z</dcterms:created>
  <dcterms:modified xsi:type="dcterms:W3CDTF">2019-01-29T10:35:00Z</dcterms:modified>
</cp:coreProperties>
</file>