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C6" w:rsidRPr="00AE2D96" w:rsidRDefault="00622FC6" w:rsidP="002A1853">
      <w:pPr>
        <w:pStyle w:val="Heading2"/>
        <w:numPr>
          <w:ilvl w:val="0"/>
          <w:numId w:val="0"/>
        </w:numPr>
        <w:rPr>
          <w:sz w:val="28"/>
          <w:szCs w:val="28"/>
        </w:rPr>
      </w:pPr>
      <w:bookmarkStart w:id="0" w:name="_GoBack"/>
      <w:bookmarkEnd w:id="0"/>
      <w:r w:rsidRPr="00AE2D96">
        <w:rPr>
          <w:sz w:val="28"/>
          <w:szCs w:val="28"/>
        </w:rPr>
        <w:t>П О С Т А Н О В Л Е Н И Е</w:t>
      </w:r>
    </w:p>
    <w:p w:rsidR="00622FC6" w:rsidRPr="00AE2D96" w:rsidRDefault="00622FC6" w:rsidP="002A1853">
      <w:pPr>
        <w:spacing w:after="0" w:line="240" w:lineRule="auto"/>
        <w:rPr>
          <w:rFonts w:ascii="Times New Roman" w:hAnsi="Times New Roman" w:cs="Times New Roman"/>
          <w:sz w:val="28"/>
          <w:szCs w:val="28"/>
        </w:rPr>
      </w:pPr>
    </w:p>
    <w:p w:rsidR="00622FC6" w:rsidRPr="00AE2D96" w:rsidRDefault="00622FC6" w:rsidP="002A1853">
      <w:pPr>
        <w:pStyle w:val="Heading1"/>
        <w:rPr>
          <w:szCs w:val="28"/>
        </w:rPr>
      </w:pPr>
      <w:r w:rsidRPr="00AE2D96">
        <w:rPr>
          <w:szCs w:val="28"/>
        </w:rPr>
        <w:t>АДМИНИСТРАЦИИ ИЛЬИНСКОГО СЕЛЬСКОГО ПОСЕЛЕНИЯ НОВОПОКРОВСКОГО РАЙОНА</w:t>
      </w:r>
    </w:p>
    <w:p w:rsidR="00622FC6" w:rsidRPr="00AE2D96" w:rsidRDefault="00622FC6" w:rsidP="002A1853">
      <w:pPr>
        <w:spacing w:after="0" w:line="240" w:lineRule="auto"/>
        <w:jc w:val="both"/>
        <w:rPr>
          <w:rFonts w:ascii="Times New Roman" w:hAnsi="Times New Roman" w:cs="Times New Roman"/>
          <w:sz w:val="28"/>
          <w:szCs w:val="28"/>
        </w:rPr>
      </w:pPr>
    </w:p>
    <w:p w:rsidR="00622FC6" w:rsidRPr="00AE2D96" w:rsidRDefault="00622FC6" w:rsidP="002A18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ноября </w:t>
      </w:r>
      <w:r w:rsidRPr="00AE2D96">
        <w:rPr>
          <w:rFonts w:ascii="Times New Roman" w:hAnsi="Times New Roman" w:cs="Times New Roman"/>
          <w:sz w:val="28"/>
          <w:szCs w:val="28"/>
        </w:rPr>
        <w:t>2015 год</w:t>
      </w:r>
      <w:r>
        <w:rPr>
          <w:rFonts w:ascii="Times New Roman" w:hAnsi="Times New Roman" w:cs="Times New Roman"/>
          <w:sz w:val="28"/>
          <w:szCs w:val="28"/>
        </w:rPr>
        <w:t>а</w:t>
      </w:r>
      <w:r w:rsidRPr="00AE2D96">
        <w:rPr>
          <w:rFonts w:ascii="Times New Roman" w:hAnsi="Times New Roman" w:cs="Times New Roman"/>
          <w:sz w:val="28"/>
          <w:szCs w:val="28"/>
        </w:rPr>
        <w:tab/>
      </w:r>
      <w:r w:rsidRPr="00AE2D96">
        <w:rPr>
          <w:rFonts w:ascii="Times New Roman" w:hAnsi="Times New Roman" w:cs="Times New Roman"/>
          <w:sz w:val="28"/>
          <w:szCs w:val="28"/>
        </w:rPr>
        <w:tab/>
      </w:r>
      <w:r w:rsidRPr="00AE2D96">
        <w:rPr>
          <w:rFonts w:ascii="Times New Roman" w:hAnsi="Times New Roman" w:cs="Times New Roman"/>
          <w:sz w:val="28"/>
          <w:szCs w:val="28"/>
        </w:rPr>
        <w:tab/>
        <w:t xml:space="preserve">              </w:t>
      </w:r>
      <w:r>
        <w:rPr>
          <w:rFonts w:ascii="Times New Roman" w:hAnsi="Times New Roman" w:cs="Times New Roman"/>
          <w:sz w:val="28"/>
          <w:szCs w:val="28"/>
        </w:rPr>
        <w:t xml:space="preserve">                             № 225</w:t>
      </w:r>
    </w:p>
    <w:p w:rsidR="00622FC6" w:rsidRPr="00AE2D96" w:rsidRDefault="00622FC6" w:rsidP="002A1853">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станица </w:t>
      </w:r>
      <w:r w:rsidRPr="00AE2D96">
        <w:rPr>
          <w:rFonts w:ascii="Times New Roman" w:hAnsi="Times New Roman" w:cs="Times New Roman"/>
          <w:sz w:val="28"/>
          <w:szCs w:val="28"/>
        </w:rPr>
        <w:t>Ильинская</w:t>
      </w:r>
    </w:p>
    <w:p w:rsidR="00622FC6" w:rsidRDefault="00622FC6" w:rsidP="002A1853">
      <w:pPr>
        <w:spacing w:after="0" w:line="240" w:lineRule="auto"/>
        <w:ind w:firstLine="567"/>
        <w:jc w:val="both"/>
        <w:rPr>
          <w:rFonts w:ascii="Times New Roman" w:hAnsi="Times New Roman" w:cs="Times New Roman"/>
          <w:sz w:val="28"/>
          <w:szCs w:val="28"/>
        </w:rPr>
      </w:pPr>
    </w:p>
    <w:p w:rsidR="00622FC6" w:rsidRPr="00AE2D96" w:rsidRDefault="00622FC6" w:rsidP="002A1853">
      <w:pPr>
        <w:spacing w:after="0" w:line="240" w:lineRule="auto"/>
        <w:ind w:firstLine="567"/>
        <w:jc w:val="both"/>
        <w:rPr>
          <w:rFonts w:ascii="Times New Roman" w:hAnsi="Times New Roman" w:cs="Times New Roman"/>
          <w:sz w:val="28"/>
          <w:szCs w:val="28"/>
        </w:rPr>
      </w:pPr>
    </w:p>
    <w:p w:rsidR="00622FC6" w:rsidRPr="00AE2D96" w:rsidRDefault="00622FC6" w:rsidP="002A1853">
      <w:pPr>
        <w:spacing w:after="0" w:line="240" w:lineRule="auto"/>
        <w:contextualSpacing/>
        <w:jc w:val="center"/>
        <w:rPr>
          <w:rFonts w:ascii="Times New Roman" w:hAnsi="Times New Roman" w:cs="Times New Roman"/>
          <w:b/>
          <w:sz w:val="28"/>
          <w:szCs w:val="28"/>
        </w:rPr>
      </w:pPr>
      <w:r w:rsidRPr="00AE2D96">
        <w:rPr>
          <w:rFonts w:ascii="Times New Roman" w:hAnsi="Times New Roman" w:cs="Times New Roman"/>
          <w:b/>
          <w:sz w:val="28"/>
          <w:szCs w:val="28"/>
        </w:rPr>
        <w:t>О внесении изменений в постановление администрации Ильинского сельского поселения Новопокровского района от 29 июня 2015 года №</w:t>
      </w:r>
      <w:r>
        <w:rPr>
          <w:rFonts w:ascii="Times New Roman" w:hAnsi="Times New Roman" w:cs="Times New Roman"/>
          <w:b/>
          <w:sz w:val="28"/>
          <w:szCs w:val="28"/>
        </w:rPr>
        <w:t xml:space="preserve"> </w:t>
      </w:r>
      <w:r w:rsidRPr="00AE2D96">
        <w:rPr>
          <w:rFonts w:ascii="Times New Roman" w:hAnsi="Times New Roman" w:cs="Times New Roman"/>
          <w:b/>
          <w:sz w:val="28"/>
          <w:szCs w:val="28"/>
        </w:rPr>
        <w:t xml:space="preserve">63 «Об утверждении административного регламента предоставления муниципальной услуги «Признание многоквартирного дома аварийным и подлежащим сносу или реконструкции» </w:t>
      </w:r>
    </w:p>
    <w:p w:rsidR="00622FC6" w:rsidRDefault="00622FC6" w:rsidP="002A1853">
      <w:pPr>
        <w:spacing w:after="0" w:line="240" w:lineRule="auto"/>
        <w:ind w:firstLine="567"/>
        <w:jc w:val="center"/>
        <w:rPr>
          <w:rFonts w:ascii="Times New Roman" w:hAnsi="Times New Roman" w:cs="Times New Roman"/>
          <w:b/>
          <w:sz w:val="28"/>
          <w:szCs w:val="28"/>
        </w:rPr>
      </w:pPr>
    </w:p>
    <w:p w:rsidR="00622FC6" w:rsidRPr="00AE2D96" w:rsidRDefault="00622FC6" w:rsidP="002A1853">
      <w:pPr>
        <w:spacing w:after="0" w:line="240" w:lineRule="auto"/>
        <w:ind w:firstLine="567"/>
        <w:jc w:val="center"/>
        <w:rPr>
          <w:rFonts w:ascii="Times New Roman" w:hAnsi="Times New Roman" w:cs="Times New Roman"/>
          <w:b/>
          <w:sz w:val="28"/>
          <w:szCs w:val="28"/>
        </w:rPr>
      </w:pPr>
    </w:p>
    <w:p w:rsidR="00622FC6" w:rsidRDefault="00622FC6" w:rsidP="002A1853">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E2D96">
        <w:rPr>
          <w:rFonts w:ascii="Times New Roman" w:hAnsi="Times New Roman" w:cs="Times New Roman"/>
          <w:sz w:val="28"/>
          <w:szCs w:val="28"/>
        </w:rPr>
        <w:t>С целью приведения муниципальных правовых актов в соответствии с действующим законодательством утвержденного постановлением Правительства Российской Федерации от 28 января 2006 года № 47</w:t>
      </w:r>
      <w:r w:rsidRPr="00AE2D96">
        <w:rPr>
          <w:rFonts w:ascii="Times New Roman" w:hAnsi="Times New Roman" w:cs="Times New Roman"/>
          <w:spacing w:val="-4"/>
          <w:sz w:val="28"/>
          <w:szCs w:val="28"/>
        </w:rPr>
        <w:t>,</w:t>
      </w:r>
      <w:r w:rsidRPr="00AE2D96">
        <w:rPr>
          <w:rFonts w:ascii="Times New Roman" w:hAnsi="Times New Roman" w:cs="Times New Roman"/>
          <w:sz w:val="28"/>
          <w:szCs w:val="28"/>
        </w:rPr>
        <w:t xml:space="preserve"> администрация Ильинского сельского  поселения п о с т а н о в л я е т:</w:t>
      </w:r>
    </w:p>
    <w:p w:rsidR="00622FC6" w:rsidRPr="00AE2D96" w:rsidRDefault="00622FC6" w:rsidP="002A1853">
      <w:pPr>
        <w:spacing w:after="0" w:line="240" w:lineRule="auto"/>
        <w:jc w:val="both"/>
        <w:rPr>
          <w:rFonts w:ascii="Times New Roman" w:hAnsi="Times New Roman" w:cs="Times New Roman"/>
          <w:sz w:val="28"/>
          <w:szCs w:val="28"/>
        </w:rPr>
      </w:pPr>
    </w:p>
    <w:p w:rsidR="00622FC6" w:rsidRPr="00AE2D96" w:rsidRDefault="00622FC6" w:rsidP="002A1853">
      <w:pPr>
        <w:spacing w:after="0" w:line="240" w:lineRule="auto"/>
        <w:ind w:firstLine="540"/>
        <w:contextualSpacing/>
        <w:jc w:val="both"/>
        <w:rPr>
          <w:rFonts w:ascii="Times New Roman" w:hAnsi="Times New Roman" w:cs="Times New Roman"/>
          <w:sz w:val="28"/>
          <w:szCs w:val="28"/>
        </w:rPr>
      </w:pPr>
      <w:r w:rsidRPr="00AE2D96">
        <w:rPr>
          <w:rFonts w:ascii="Times New Roman" w:hAnsi="Times New Roman" w:cs="Times New Roman"/>
          <w:sz w:val="28"/>
          <w:szCs w:val="28"/>
        </w:rPr>
        <w:t>1.Внести в административный регламент</w:t>
      </w:r>
      <w:r w:rsidRPr="00AE2D96">
        <w:rPr>
          <w:rFonts w:ascii="Times New Roman" w:hAnsi="Times New Roman" w:cs="Times New Roman"/>
          <w:bCs/>
          <w:spacing w:val="1"/>
          <w:sz w:val="28"/>
          <w:szCs w:val="28"/>
        </w:rPr>
        <w:t xml:space="preserve"> предоставления</w:t>
      </w:r>
      <w:r>
        <w:rPr>
          <w:rFonts w:ascii="Times New Roman" w:hAnsi="Times New Roman" w:cs="Times New Roman"/>
          <w:bCs/>
          <w:spacing w:val="1"/>
          <w:sz w:val="28"/>
          <w:szCs w:val="28"/>
        </w:rPr>
        <w:t xml:space="preserve"> </w:t>
      </w:r>
      <w:r w:rsidRPr="00AE2D96">
        <w:rPr>
          <w:rFonts w:ascii="Times New Roman" w:hAnsi="Times New Roman" w:cs="Times New Roman"/>
          <w:bCs/>
          <w:spacing w:val="-1"/>
          <w:sz w:val="28"/>
          <w:szCs w:val="28"/>
        </w:rPr>
        <w:t xml:space="preserve">муниципальной услуги </w:t>
      </w:r>
      <w:r w:rsidRPr="00AE2D96">
        <w:rPr>
          <w:rFonts w:ascii="Times New Roman" w:hAnsi="Times New Roman" w:cs="Times New Roman"/>
          <w:b/>
          <w:sz w:val="28"/>
          <w:szCs w:val="28"/>
        </w:rPr>
        <w:t>«</w:t>
      </w:r>
      <w:r w:rsidRPr="00AE2D96">
        <w:rPr>
          <w:rFonts w:ascii="Times New Roman" w:hAnsi="Times New Roman" w:cs="Times New Roman"/>
          <w:sz w:val="28"/>
          <w:szCs w:val="28"/>
        </w:rPr>
        <w:t>Признание многоквартирного дома аварийным и подлежащим сносу или реконструкции»  следующие изменения:</w:t>
      </w:r>
    </w:p>
    <w:p w:rsidR="00622FC6" w:rsidRPr="00AE2D96" w:rsidRDefault="00622FC6" w:rsidP="002A1853">
      <w:pPr>
        <w:spacing w:after="0" w:line="240" w:lineRule="auto"/>
        <w:ind w:firstLine="547"/>
        <w:jc w:val="both"/>
        <w:rPr>
          <w:rFonts w:ascii="Times New Roman" w:hAnsi="Times New Roman" w:cs="Times New Roman"/>
          <w:sz w:val="28"/>
          <w:szCs w:val="28"/>
        </w:rPr>
      </w:pPr>
      <w:r w:rsidRPr="00AE2D96">
        <w:rPr>
          <w:rFonts w:ascii="Times New Roman" w:hAnsi="Times New Roman" w:cs="Times New Roman"/>
          <w:color w:val="000000"/>
          <w:sz w:val="28"/>
          <w:szCs w:val="28"/>
          <w:lang w:eastAsia="ru-RU"/>
        </w:rPr>
        <w:t>1)В разделе 2 пункт</w:t>
      </w:r>
      <w:r>
        <w:rPr>
          <w:rFonts w:ascii="Times New Roman" w:hAnsi="Times New Roman" w:cs="Times New Roman"/>
          <w:color w:val="000000"/>
          <w:sz w:val="28"/>
          <w:szCs w:val="28"/>
          <w:lang w:eastAsia="ru-RU"/>
        </w:rPr>
        <w:t xml:space="preserve"> 2.7 Регламента изложить в следующей</w:t>
      </w:r>
      <w:r w:rsidRPr="00AE2D96">
        <w:rPr>
          <w:rFonts w:ascii="Times New Roman" w:hAnsi="Times New Roman" w:cs="Times New Roman"/>
          <w:color w:val="000000"/>
          <w:sz w:val="28"/>
          <w:szCs w:val="28"/>
          <w:lang w:eastAsia="ru-RU"/>
        </w:rPr>
        <w:t xml:space="preserve"> редакции:</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sz w:val="28"/>
          <w:szCs w:val="28"/>
        </w:rPr>
        <w:t>«</w:t>
      </w:r>
      <w:r w:rsidRPr="00AE2D96">
        <w:rPr>
          <w:rFonts w:ascii="Times New Roman" w:hAnsi="Times New Roman" w:cs="Times New Roman"/>
          <w:color w:val="000000"/>
          <w:sz w:val="28"/>
          <w:szCs w:val="28"/>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22FC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предоставление такого заключения является необходимым для принятия решения о признании жилого помещения </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соответствующим (не соответствующим) установленным в настоящем Положении требованиям;</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е) заявления, письма, жалобы граждан на неудовлетворительные условия проживания - по усмотрению заявителя.</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 xml:space="preserve">Заявитель вправе представить в комиссию указанные в </w:t>
      </w:r>
      <w:r w:rsidRPr="00AE2D96">
        <w:rPr>
          <w:rFonts w:ascii="Times New Roman" w:hAnsi="Times New Roman" w:cs="Times New Roman"/>
          <w:sz w:val="28"/>
          <w:szCs w:val="28"/>
          <w:lang w:eastAsia="ru-RU"/>
        </w:rPr>
        <w:t>пункте 2.7.2 настоящего Положения документы и информацию по своей инициативе.</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 xml:space="preserve">    2)В разделе 2 пункт 2.7.1 Регламента изложить в новой редакции:</w:t>
      </w:r>
    </w:p>
    <w:p w:rsidR="00622FC6" w:rsidRPr="00AE2D96" w:rsidRDefault="00622FC6" w:rsidP="002A1853">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AE2D96">
        <w:rPr>
          <w:rFonts w:ascii="Times New Roman" w:hAnsi="Times New Roman" w:cs="Times New Roman"/>
          <w:color w:val="000000"/>
          <w:sz w:val="28"/>
          <w:szCs w:val="28"/>
          <w:lang w:eastAsia="ru-RU"/>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w:t>
      </w:r>
      <w:r>
        <w:rPr>
          <w:rFonts w:ascii="Times New Roman" w:hAnsi="Times New Roman" w:cs="Times New Roman"/>
          <w:color w:val="000000"/>
          <w:sz w:val="28"/>
          <w:szCs w:val="28"/>
          <w:lang w:eastAsia="ru-RU"/>
        </w:rPr>
        <w:t>,</w:t>
      </w:r>
      <w:r w:rsidRPr="00AE2D96">
        <w:rPr>
          <w:rFonts w:ascii="Times New Roman" w:hAnsi="Times New Roman" w:cs="Times New Roman"/>
          <w:color w:val="000000"/>
          <w:sz w:val="28"/>
          <w:szCs w:val="28"/>
          <w:lang w:eastAsia="ru-RU"/>
        </w:rPr>
        <w:t xml:space="preserve"> комиссия предлагает собственнику помещения представить документы, указанные в </w:t>
      </w:r>
      <w:r w:rsidRPr="00AE2D96">
        <w:rPr>
          <w:rFonts w:ascii="Times New Roman" w:hAnsi="Times New Roman" w:cs="Times New Roman"/>
          <w:sz w:val="28"/>
          <w:szCs w:val="28"/>
          <w:lang w:eastAsia="ru-RU"/>
        </w:rPr>
        <w:t xml:space="preserve">пункте 2.7 </w:t>
      </w:r>
      <w:r w:rsidRPr="00AE2D96">
        <w:rPr>
          <w:rFonts w:ascii="Times New Roman" w:hAnsi="Times New Roman" w:cs="Times New Roman"/>
          <w:color w:val="000000"/>
          <w:sz w:val="28"/>
          <w:szCs w:val="28"/>
          <w:lang w:eastAsia="ru-RU"/>
        </w:rPr>
        <w:t>настоящего Положения»</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 xml:space="preserve"> 3) В разделе 2 пункт 2.7.2 Регламента изложить в новой редакции:</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а) сведения из Единого государственного реестра прав на недвижимое имущество и сделок с ним о правах на жилое помещение;</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б) технический паспорт жилого помещения, а для нежилых помещений - технический план;</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Комиссия вправе запрашивать эти документы в органах государственного надзора (контроля).</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3) В раздел 2 добавить пункт 2.7.3.</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AE2D96">
        <w:rPr>
          <w:rFonts w:ascii="Times New Roman" w:hAnsi="Times New Roman" w:cs="Times New Roman"/>
          <w:color w:val="000000"/>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r w:rsidRPr="00AE2D96">
        <w:rPr>
          <w:rFonts w:ascii="Times New Roman" w:hAnsi="Times New Roman" w:cs="Times New Roman"/>
          <w:color w:val="000000"/>
          <w:sz w:val="28"/>
          <w:szCs w:val="28"/>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p>
    <w:p w:rsidR="00622FC6" w:rsidRDefault="00622FC6" w:rsidP="002A1853">
      <w:pPr>
        <w:spacing w:after="0" w:line="240" w:lineRule="auto"/>
        <w:ind w:firstLine="547"/>
        <w:jc w:val="both"/>
        <w:rPr>
          <w:rFonts w:ascii="Times New Roman" w:hAnsi="Times New Roman" w:cs="Times New Roman"/>
          <w:sz w:val="28"/>
          <w:szCs w:val="28"/>
        </w:rPr>
      </w:pPr>
      <w:r w:rsidRPr="00AE2D96">
        <w:rPr>
          <w:rFonts w:ascii="Times New Roman" w:hAnsi="Times New Roman" w:cs="Times New Roman"/>
          <w:sz w:val="28"/>
          <w:szCs w:val="28"/>
        </w:rPr>
        <w:t>2. Контроль за выполнением настоящего постановления оставляю за собой.</w:t>
      </w:r>
    </w:p>
    <w:p w:rsidR="00622FC6" w:rsidRPr="00AE2D96" w:rsidRDefault="00622FC6" w:rsidP="002A1853">
      <w:pPr>
        <w:spacing w:after="0" w:line="240" w:lineRule="auto"/>
        <w:ind w:firstLine="547"/>
        <w:jc w:val="both"/>
        <w:rPr>
          <w:rFonts w:ascii="Times New Roman" w:hAnsi="Times New Roman" w:cs="Times New Roman"/>
          <w:color w:val="000000"/>
          <w:sz w:val="28"/>
          <w:szCs w:val="28"/>
          <w:lang w:eastAsia="ru-RU"/>
        </w:rPr>
      </w:pPr>
    </w:p>
    <w:p w:rsidR="00622FC6" w:rsidRPr="00AE2D96" w:rsidRDefault="00622FC6" w:rsidP="002A1853">
      <w:pPr>
        <w:tabs>
          <w:tab w:val="left" w:pos="851"/>
        </w:tabs>
        <w:spacing w:after="0" w:line="240" w:lineRule="auto"/>
        <w:ind w:firstLine="540"/>
        <w:jc w:val="both"/>
        <w:rPr>
          <w:rFonts w:ascii="Times New Roman" w:hAnsi="Times New Roman" w:cs="Times New Roman"/>
          <w:sz w:val="28"/>
          <w:szCs w:val="28"/>
        </w:rPr>
      </w:pPr>
      <w:r w:rsidRPr="00AE2D96">
        <w:rPr>
          <w:rFonts w:ascii="Times New Roman" w:hAnsi="Times New Roman" w:cs="Times New Roman"/>
          <w:sz w:val="28"/>
          <w:szCs w:val="28"/>
        </w:rPr>
        <w:t>3. Постановление вступает в силу со дня его обнародования.</w:t>
      </w:r>
    </w:p>
    <w:p w:rsidR="00622FC6" w:rsidRDefault="00622FC6" w:rsidP="002A1853">
      <w:pPr>
        <w:shd w:val="clear" w:color="auto" w:fill="FFFFFF"/>
        <w:spacing w:after="0" w:line="240" w:lineRule="auto"/>
        <w:jc w:val="both"/>
        <w:rPr>
          <w:rFonts w:ascii="Times New Roman" w:hAnsi="Times New Roman" w:cs="Times New Roman"/>
          <w:spacing w:val="1"/>
          <w:sz w:val="28"/>
          <w:szCs w:val="28"/>
        </w:rPr>
      </w:pPr>
    </w:p>
    <w:p w:rsidR="00622FC6" w:rsidRDefault="00622FC6" w:rsidP="002A1853">
      <w:pPr>
        <w:shd w:val="clear" w:color="auto" w:fill="FFFFFF"/>
        <w:spacing w:after="0" w:line="240" w:lineRule="auto"/>
        <w:jc w:val="both"/>
        <w:rPr>
          <w:rFonts w:ascii="Times New Roman" w:hAnsi="Times New Roman" w:cs="Times New Roman"/>
          <w:spacing w:val="1"/>
          <w:sz w:val="28"/>
          <w:szCs w:val="28"/>
        </w:rPr>
      </w:pPr>
    </w:p>
    <w:p w:rsidR="00622FC6" w:rsidRPr="00AE2D96" w:rsidRDefault="00622FC6" w:rsidP="002A1853">
      <w:pPr>
        <w:shd w:val="clear" w:color="auto" w:fill="FFFFFF"/>
        <w:spacing w:after="0" w:line="240" w:lineRule="auto"/>
        <w:jc w:val="both"/>
        <w:rPr>
          <w:rFonts w:ascii="Times New Roman" w:hAnsi="Times New Roman" w:cs="Times New Roman"/>
          <w:spacing w:val="1"/>
          <w:sz w:val="28"/>
          <w:szCs w:val="28"/>
        </w:rPr>
      </w:pPr>
    </w:p>
    <w:p w:rsidR="00622FC6" w:rsidRPr="00AE2D96" w:rsidRDefault="00622FC6" w:rsidP="002A1853">
      <w:pPr>
        <w:shd w:val="clear" w:color="auto" w:fill="FFFFFF"/>
        <w:tabs>
          <w:tab w:val="left" w:pos="7886"/>
        </w:tabs>
        <w:spacing w:after="0" w:line="240" w:lineRule="auto"/>
        <w:rPr>
          <w:rFonts w:ascii="Times New Roman" w:hAnsi="Times New Roman" w:cs="Times New Roman"/>
          <w:bCs/>
          <w:spacing w:val="-2"/>
          <w:sz w:val="28"/>
          <w:szCs w:val="28"/>
        </w:rPr>
      </w:pPr>
      <w:r w:rsidRPr="00AE2D96">
        <w:rPr>
          <w:rFonts w:ascii="Times New Roman" w:hAnsi="Times New Roman" w:cs="Times New Roman"/>
          <w:bCs/>
          <w:spacing w:val="-2"/>
          <w:sz w:val="28"/>
          <w:szCs w:val="28"/>
        </w:rPr>
        <w:t>Глава</w:t>
      </w:r>
    </w:p>
    <w:p w:rsidR="00622FC6" w:rsidRPr="00AE2D96" w:rsidRDefault="00622FC6" w:rsidP="002A1853">
      <w:pPr>
        <w:shd w:val="clear" w:color="auto" w:fill="FFFFFF"/>
        <w:tabs>
          <w:tab w:val="left" w:pos="7886"/>
        </w:tabs>
        <w:spacing w:after="0" w:line="240" w:lineRule="auto"/>
        <w:rPr>
          <w:rFonts w:ascii="Times New Roman" w:hAnsi="Times New Roman" w:cs="Times New Roman"/>
          <w:bCs/>
          <w:spacing w:val="-2"/>
          <w:sz w:val="28"/>
          <w:szCs w:val="28"/>
        </w:rPr>
      </w:pPr>
      <w:r w:rsidRPr="00AE2D96">
        <w:rPr>
          <w:rFonts w:ascii="Times New Roman" w:hAnsi="Times New Roman" w:cs="Times New Roman"/>
          <w:bCs/>
          <w:spacing w:val="-2"/>
          <w:sz w:val="28"/>
          <w:szCs w:val="28"/>
        </w:rPr>
        <w:t xml:space="preserve">Ильинского сельского поселения </w:t>
      </w:r>
    </w:p>
    <w:p w:rsidR="00622FC6" w:rsidRPr="00AE2D96" w:rsidRDefault="00622FC6" w:rsidP="002A1853">
      <w:pPr>
        <w:shd w:val="clear" w:color="auto" w:fill="FFFFFF"/>
        <w:tabs>
          <w:tab w:val="left" w:pos="7886"/>
        </w:tabs>
        <w:spacing w:after="0" w:line="240" w:lineRule="auto"/>
        <w:rPr>
          <w:rFonts w:ascii="Times New Roman" w:hAnsi="Times New Roman" w:cs="Times New Roman"/>
          <w:bCs/>
          <w:spacing w:val="-2"/>
          <w:sz w:val="28"/>
          <w:szCs w:val="28"/>
        </w:rPr>
      </w:pPr>
      <w:r w:rsidRPr="00AE2D96">
        <w:rPr>
          <w:rFonts w:ascii="Times New Roman" w:hAnsi="Times New Roman" w:cs="Times New Roman"/>
          <w:bCs/>
          <w:spacing w:val="-2"/>
          <w:sz w:val="28"/>
          <w:szCs w:val="28"/>
        </w:rPr>
        <w:t>Новопокровского района                                                                      Ю.М.Ревякин</w:t>
      </w:r>
    </w:p>
    <w:p w:rsidR="00622FC6" w:rsidRPr="00AE2D96" w:rsidRDefault="00622FC6" w:rsidP="002A18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lang w:eastAsia="ru-RU"/>
        </w:rPr>
      </w:pPr>
    </w:p>
    <w:p w:rsidR="00622FC6" w:rsidRPr="00AE2D96" w:rsidRDefault="00622FC6" w:rsidP="002A1853">
      <w:pPr>
        <w:spacing w:after="0" w:line="240" w:lineRule="auto"/>
        <w:rPr>
          <w:rFonts w:ascii="Times New Roman" w:hAnsi="Times New Roman" w:cs="Times New Roman"/>
          <w:sz w:val="28"/>
          <w:szCs w:val="28"/>
        </w:rPr>
      </w:pPr>
    </w:p>
    <w:p w:rsidR="00622FC6" w:rsidRPr="00AE2D96" w:rsidRDefault="00622FC6" w:rsidP="002A1853">
      <w:pPr>
        <w:spacing w:after="0" w:line="240" w:lineRule="auto"/>
        <w:rPr>
          <w:rFonts w:ascii="Times New Roman" w:hAnsi="Times New Roman" w:cs="Times New Roman"/>
          <w:sz w:val="28"/>
          <w:szCs w:val="28"/>
        </w:rPr>
      </w:pPr>
    </w:p>
    <w:sectPr w:rsidR="00622FC6" w:rsidRPr="00AE2D96" w:rsidSect="002A1853">
      <w:headerReference w:type="even" r:id="rId7"/>
      <w:headerReference w:type="default" r:id="rId8"/>
      <w:pgSz w:w="11906" w:h="16838"/>
      <w:pgMar w:top="1134" w:right="746" w:bottom="1134"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FC6" w:rsidRDefault="00622FC6">
      <w:r>
        <w:separator/>
      </w:r>
    </w:p>
  </w:endnote>
  <w:endnote w:type="continuationSeparator" w:id="1">
    <w:p w:rsidR="00622FC6" w:rsidRDefault="00622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FC6" w:rsidRDefault="00622FC6">
      <w:r>
        <w:separator/>
      </w:r>
    </w:p>
  </w:footnote>
  <w:footnote w:type="continuationSeparator" w:id="1">
    <w:p w:rsidR="00622FC6" w:rsidRDefault="00622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FC6" w:rsidRDefault="00622FC6" w:rsidP="00577C99">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622FC6" w:rsidRDefault="00622F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FC6" w:rsidRDefault="00622FC6" w:rsidP="00577C99">
    <w:pPr>
      <w:pStyle w:val="Head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2</w:t>
    </w:r>
    <w:r>
      <w:rPr>
        <w:rStyle w:val="PageNumber"/>
        <w:rFonts w:cs="Calibri"/>
      </w:rPr>
      <w:fldChar w:fldCharType="end"/>
    </w:r>
  </w:p>
  <w:p w:rsidR="00622FC6" w:rsidRDefault="00622F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74A"/>
    <w:rsid w:val="000417EE"/>
    <w:rsid w:val="0010471E"/>
    <w:rsid w:val="002159C2"/>
    <w:rsid w:val="002A1853"/>
    <w:rsid w:val="00347FD8"/>
    <w:rsid w:val="00431FDE"/>
    <w:rsid w:val="004B5610"/>
    <w:rsid w:val="005616F3"/>
    <w:rsid w:val="00577C99"/>
    <w:rsid w:val="00622FC6"/>
    <w:rsid w:val="00635618"/>
    <w:rsid w:val="00660B55"/>
    <w:rsid w:val="007E674A"/>
    <w:rsid w:val="00814C97"/>
    <w:rsid w:val="009251E4"/>
    <w:rsid w:val="00942105"/>
    <w:rsid w:val="009D1F77"/>
    <w:rsid w:val="00AE2D96"/>
    <w:rsid w:val="00B977E0"/>
    <w:rsid w:val="00C12B97"/>
    <w:rsid w:val="00C94379"/>
    <w:rsid w:val="00DB6B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4A"/>
    <w:pPr>
      <w:suppressAutoHyphens/>
      <w:spacing w:after="200" w:line="276" w:lineRule="auto"/>
    </w:pPr>
    <w:rPr>
      <w:rFonts w:eastAsia="Times New Roman" w:cs="Calibri"/>
      <w:lang w:eastAsia="ar-SA"/>
    </w:rPr>
  </w:style>
  <w:style w:type="paragraph" w:styleId="Heading1">
    <w:name w:val="heading 1"/>
    <w:basedOn w:val="Normal"/>
    <w:next w:val="Normal"/>
    <w:link w:val="Heading1Char"/>
    <w:uiPriority w:val="99"/>
    <w:qFormat/>
    <w:rsid w:val="007E674A"/>
    <w:pPr>
      <w:keepNext/>
      <w:numPr>
        <w:numId w:val="1"/>
      </w:numPr>
      <w:spacing w:after="0" w:line="240" w:lineRule="auto"/>
      <w:jc w:val="center"/>
      <w:outlineLvl w:val="0"/>
    </w:pPr>
    <w:rPr>
      <w:rFonts w:ascii="Times New Roman" w:hAnsi="Times New Roman" w:cs="Times New Roman"/>
      <w:b/>
      <w:bCs/>
      <w:sz w:val="28"/>
      <w:szCs w:val="24"/>
    </w:rPr>
  </w:style>
  <w:style w:type="paragraph" w:styleId="Heading2">
    <w:name w:val="heading 2"/>
    <w:basedOn w:val="Normal"/>
    <w:next w:val="Normal"/>
    <w:link w:val="Heading2Char"/>
    <w:uiPriority w:val="99"/>
    <w:qFormat/>
    <w:rsid w:val="007E674A"/>
    <w:pPr>
      <w:keepNext/>
      <w:numPr>
        <w:ilvl w:val="1"/>
        <w:numId w:val="1"/>
      </w:numPr>
      <w:spacing w:after="0" w:line="240" w:lineRule="auto"/>
      <w:jc w:val="center"/>
      <w:outlineLvl w:val="1"/>
    </w:pPr>
    <w:rPr>
      <w:rFonts w:ascii="Times New Roman" w:hAnsi="Times New Roman" w:cs="Times New Roman"/>
      <w:b/>
      <w:bCs/>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674A"/>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locked/>
    <w:rsid w:val="007E674A"/>
    <w:rPr>
      <w:rFonts w:ascii="Times New Roman" w:hAnsi="Times New Roman" w:cs="Times New Roman"/>
      <w:b/>
      <w:bCs/>
      <w:sz w:val="24"/>
      <w:szCs w:val="24"/>
      <w:lang w:eastAsia="ar-SA" w:bidi="ar-SA"/>
    </w:rPr>
  </w:style>
  <w:style w:type="paragraph" w:styleId="Header">
    <w:name w:val="header"/>
    <w:basedOn w:val="Normal"/>
    <w:link w:val="HeaderChar"/>
    <w:uiPriority w:val="99"/>
    <w:rsid w:val="002A1853"/>
    <w:pPr>
      <w:tabs>
        <w:tab w:val="center" w:pos="4677"/>
        <w:tab w:val="right" w:pos="9355"/>
      </w:tabs>
    </w:pPr>
  </w:style>
  <w:style w:type="character" w:customStyle="1" w:styleId="HeaderChar">
    <w:name w:val="Header Char"/>
    <w:basedOn w:val="DefaultParagraphFont"/>
    <w:link w:val="Header"/>
    <w:uiPriority w:val="99"/>
    <w:semiHidden/>
    <w:locked/>
    <w:rPr>
      <w:rFonts w:eastAsia="Times New Roman" w:cs="Calibri"/>
      <w:lang w:eastAsia="ar-SA" w:bidi="ar-SA"/>
    </w:rPr>
  </w:style>
  <w:style w:type="character" w:styleId="PageNumber">
    <w:name w:val="page number"/>
    <w:basedOn w:val="DefaultParagraphFont"/>
    <w:uiPriority w:val="99"/>
    <w:rsid w:val="002A185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3</Pages>
  <Words>970</Words>
  <Characters>5533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2015-09-01T11:28:00Z</dcterms:created>
  <dcterms:modified xsi:type="dcterms:W3CDTF">2015-11-30T06:01:00Z</dcterms:modified>
</cp:coreProperties>
</file>